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5486"/>
        <w:gridCol w:w="3066"/>
      </w:tblGrid>
      <w:tr w:rsidR="000732DC" w:rsidRPr="00B54E66" w14:paraId="79A3FC07" w14:textId="77777777" w:rsidTr="00EA58C4">
        <w:tc>
          <w:tcPr>
            <w:tcW w:w="10528" w:type="dxa"/>
            <w:gridSpan w:val="3"/>
            <w:shd w:val="clear" w:color="auto" w:fill="auto"/>
          </w:tcPr>
          <w:p w14:paraId="358CE7C3" w14:textId="77777777" w:rsidR="000732DC" w:rsidRPr="00B54E66" w:rsidRDefault="002F36B1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</w:rPr>
              <w:t>Curriculum Vitae</w:t>
            </w:r>
          </w:p>
        </w:tc>
      </w:tr>
      <w:tr w:rsidR="000732DC" w:rsidRPr="00B54E66" w14:paraId="1AA516E6" w14:textId="77777777" w:rsidTr="00EA58C4">
        <w:tc>
          <w:tcPr>
            <w:tcW w:w="10528" w:type="dxa"/>
            <w:gridSpan w:val="3"/>
            <w:shd w:val="clear" w:color="auto" w:fill="auto"/>
          </w:tcPr>
          <w:p w14:paraId="230890BB" w14:textId="77777777" w:rsidR="000732DC" w:rsidRPr="00B54E66" w:rsidRDefault="002F36B1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  <w:sz w:val="24"/>
                <w:szCs w:val="24"/>
              </w:rPr>
              <w:t>personal Information</w:t>
            </w:r>
          </w:p>
        </w:tc>
      </w:tr>
      <w:tr w:rsidR="00043E1A" w:rsidRPr="00B54E66" w14:paraId="77BA5F4C" w14:textId="77777777" w:rsidTr="00CF1932">
        <w:tc>
          <w:tcPr>
            <w:tcW w:w="1976" w:type="dxa"/>
            <w:shd w:val="clear" w:color="auto" w:fill="auto"/>
          </w:tcPr>
          <w:p w14:paraId="4A6C3B8A" w14:textId="77777777"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Name</w:t>
            </w:r>
          </w:p>
        </w:tc>
        <w:tc>
          <w:tcPr>
            <w:tcW w:w="5486" w:type="dxa"/>
            <w:shd w:val="clear" w:color="auto" w:fill="auto"/>
          </w:tcPr>
          <w:p w14:paraId="3534E9A3" w14:textId="29871504" w:rsidR="003F2CE5" w:rsidRPr="00460BB0" w:rsidRDefault="00460BB0" w:rsidP="00FA0CE9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b/>
                <w:bCs/>
                <w:color w:val="000000"/>
                <w:sz w:val="24"/>
                <w:szCs w:val="24"/>
              </w:rPr>
            </w:pPr>
            <w:r w:rsidRPr="00460BB0">
              <w:rPr>
                <w:b/>
                <w:bCs/>
                <w:sz w:val="24"/>
                <w:szCs w:val="24"/>
              </w:rPr>
              <w:t xml:space="preserve">Atef Aziz </w:t>
            </w:r>
            <w:proofErr w:type="spellStart"/>
            <w:r w:rsidRPr="00460BB0">
              <w:rPr>
                <w:b/>
                <w:bCs/>
                <w:sz w:val="24"/>
                <w:szCs w:val="24"/>
              </w:rPr>
              <w:t>Salib</w:t>
            </w:r>
            <w:proofErr w:type="spellEnd"/>
          </w:p>
        </w:tc>
        <w:tc>
          <w:tcPr>
            <w:tcW w:w="3066" w:type="dxa"/>
            <w:vMerge w:val="restart"/>
            <w:shd w:val="clear" w:color="auto" w:fill="auto"/>
          </w:tcPr>
          <w:p w14:paraId="3153D25F" w14:textId="3DC47D2C" w:rsidR="00E3210D" w:rsidRPr="00E3210D" w:rsidRDefault="00E3210D" w:rsidP="00E3210D">
            <w:pPr>
              <w:spacing w:after="0" w:line="360" w:lineRule="auto"/>
              <w:rPr>
                <w:lang w:bidi="ar-EG"/>
              </w:rPr>
            </w:pPr>
            <w:r>
              <w:rPr>
                <w:noProof/>
                <w:lang w:bidi="ar-EG"/>
              </w:rPr>
              <w:drawing>
                <wp:anchor distT="0" distB="0" distL="114300" distR="114300" simplePos="0" relativeHeight="251658240" behindDoc="0" locked="0" layoutInCell="1" allowOverlap="1" wp14:anchorId="3E1C87C9" wp14:editId="6426C0EF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57150</wp:posOffset>
                  </wp:positionV>
                  <wp:extent cx="1800225" cy="2543175"/>
                  <wp:effectExtent l="0" t="0" r="9525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4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3E1A" w:rsidRPr="00B54E66" w14:paraId="27B56703" w14:textId="77777777" w:rsidTr="00CF1932">
        <w:tc>
          <w:tcPr>
            <w:tcW w:w="1976" w:type="dxa"/>
            <w:shd w:val="clear" w:color="auto" w:fill="auto"/>
          </w:tcPr>
          <w:p w14:paraId="43E6F02E" w14:textId="77777777"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Title</w:t>
            </w:r>
          </w:p>
        </w:tc>
        <w:tc>
          <w:tcPr>
            <w:tcW w:w="5486" w:type="dxa"/>
            <w:shd w:val="clear" w:color="auto" w:fill="auto"/>
          </w:tcPr>
          <w:p w14:paraId="0D98DB12" w14:textId="292D4F04" w:rsidR="003F2CE5" w:rsidRPr="00FB6AF0" w:rsidRDefault="00460BB0" w:rsidP="00B54E66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Professor</w:t>
            </w:r>
            <w:r w:rsidR="00D43201" w:rsidRPr="00FB6AF0">
              <w:rPr>
                <w:b/>
                <w:bCs/>
                <w:sz w:val="24"/>
                <w:szCs w:val="24"/>
                <w:lang w:bidi="ar-EG"/>
              </w:rPr>
              <w:t xml:space="preserve"> of physiology</w:t>
            </w:r>
          </w:p>
        </w:tc>
        <w:tc>
          <w:tcPr>
            <w:tcW w:w="3066" w:type="dxa"/>
            <w:vMerge/>
            <w:shd w:val="clear" w:color="auto" w:fill="auto"/>
          </w:tcPr>
          <w:p w14:paraId="3C190A85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043E1A" w:rsidRPr="00B54E66" w14:paraId="0BC59BBB" w14:textId="77777777" w:rsidTr="00CF1932">
        <w:tc>
          <w:tcPr>
            <w:tcW w:w="1976" w:type="dxa"/>
            <w:shd w:val="clear" w:color="auto" w:fill="auto"/>
          </w:tcPr>
          <w:p w14:paraId="753D97A2" w14:textId="77777777"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Date of birth</w:t>
            </w:r>
          </w:p>
        </w:tc>
        <w:tc>
          <w:tcPr>
            <w:tcW w:w="5486" w:type="dxa"/>
            <w:shd w:val="clear" w:color="auto" w:fill="auto"/>
          </w:tcPr>
          <w:p w14:paraId="56EF0EDF" w14:textId="134EB108" w:rsidR="003F2CE5" w:rsidRPr="00460BB0" w:rsidRDefault="00460BB0" w:rsidP="00B54E66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460BB0">
              <w:rPr>
                <w:b/>
                <w:bCs/>
                <w:sz w:val="24"/>
                <w:szCs w:val="24"/>
              </w:rPr>
              <w:t>August 30,1951</w:t>
            </w:r>
          </w:p>
        </w:tc>
        <w:tc>
          <w:tcPr>
            <w:tcW w:w="3066" w:type="dxa"/>
            <w:vMerge/>
            <w:shd w:val="clear" w:color="auto" w:fill="auto"/>
          </w:tcPr>
          <w:p w14:paraId="2C1A65F1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043E1A" w:rsidRPr="00B54E66" w14:paraId="01C4D6FB" w14:textId="77777777" w:rsidTr="00CF1932">
        <w:tc>
          <w:tcPr>
            <w:tcW w:w="1976" w:type="dxa"/>
            <w:shd w:val="clear" w:color="auto" w:fill="auto"/>
          </w:tcPr>
          <w:p w14:paraId="36F40BDB" w14:textId="77777777"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Place of birth</w:t>
            </w:r>
          </w:p>
        </w:tc>
        <w:tc>
          <w:tcPr>
            <w:tcW w:w="5486" w:type="dxa"/>
            <w:shd w:val="clear" w:color="auto" w:fill="auto"/>
          </w:tcPr>
          <w:p w14:paraId="4B77AFDE" w14:textId="02B90D70" w:rsidR="003F2CE5" w:rsidRPr="00FB6AF0" w:rsidRDefault="00FA0CE9" w:rsidP="00B54E66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FB6AF0">
              <w:rPr>
                <w:b/>
                <w:bCs/>
                <w:sz w:val="24"/>
                <w:szCs w:val="24"/>
                <w:lang w:bidi="ar-EG"/>
              </w:rPr>
              <w:t>Cairo</w:t>
            </w:r>
          </w:p>
        </w:tc>
        <w:tc>
          <w:tcPr>
            <w:tcW w:w="3066" w:type="dxa"/>
            <w:vMerge/>
            <w:shd w:val="clear" w:color="auto" w:fill="auto"/>
          </w:tcPr>
          <w:p w14:paraId="49A2B349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043E1A" w:rsidRPr="00B54E66" w14:paraId="3053AFA7" w14:textId="77777777" w:rsidTr="00CF1932">
        <w:tc>
          <w:tcPr>
            <w:tcW w:w="1976" w:type="dxa"/>
            <w:shd w:val="clear" w:color="auto" w:fill="auto"/>
          </w:tcPr>
          <w:p w14:paraId="77781E64" w14:textId="77777777"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Citizenship</w:t>
            </w:r>
          </w:p>
        </w:tc>
        <w:tc>
          <w:tcPr>
            <w:tcW w:w="5486" w:type="dxa"/>
            <w:shd w:val="clear" w:color="auto" w:fill="auto"/>
          </w:tcPr>
          <w:p w14:paraId="5632DFE9" w14:textId="77777777" w:rsidR="003F2CE5" w:rsidRPr="00FB6AF0" w:rsidRDefault="00270C69" w:rsidP="00B54E66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FB6AF0">
              <w:rPr>
                <w:b/>
                <w:bCs/>
                <w:sz w:val="24"/>
                <w:szCs w:val="24"/>
                <w:lang w:bidi="ar-EG"/>
              </w:rPr>
              <w:t xml:space="preserve">Egyptian </w:t>
            </w:r>
          </w:p>
        </w:tc>
        <w:tc>
          <w:tcPr>
            <w:tcW w:w="3066" w:type="dxa"/>
            <w:vMerge/>
            <w:shd w:val="clear" w:color="auto" w:fill="auto"/>
          </w:tcPr>
          <w:p w14:paraId="78C4C8AE" w14:textId="77777777"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161B55" w:rsidRPr="00B54E66" w14:paraId="5DDCC402" w14:textId="77777777" w:rsidTr="00EA58C4">
        <w:tc>
          <w:tcPr>
            <w:tcW w:w="10528" w:type="dxa"/>
            <w:gridSpan w:val="3"/>
            <w:shd w:val="clear" w:color="auto" w:fill="auto"/>
          </w:tcPr>
          <w:p w14:paraId="158657A3" w14:textId="77777777" w:rsidR="00161B55" w:rsidRPr="00B54E66" w:rsidRDefault="00FC71FB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Contact Information</w:t>
            </w:r>
          </w:p>
        </w:tc>
      </w:tr>
      <w:tr w:rsidR="00A87B81" w:rsidRPr="00B54E66" w14:paraId="0B18F491" w14:textId="77777777" w:rsidTr="00CF1932">
        <w:tc>
          <w:tcPr>
            <w:tcW w:w="1976" w:type="dxa"/>
            <w:shd w:val="clear" w:color="auto" w:fill="auto"/>
          </w:tcPr>
          <w:p w14:paraId="7958589D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Home phone</w:t>
            </w:r>
          </w:p>
        </w:tc>
        <w:tc>
          <w:tcPr>
            <w:tcW w:w="8552" w:type="dxa"/>
            <w:gridSpan w:val="2"/>
            <w:shd w:val="clear" w:color="auto" w:fill="auto"/>
          </w:tcPr>
          <w:p w14:paraId="4D4C81B6" w14:textId="7A16E80B" w:rsidR="00A87B81" w:rsidRPr="00460BB0" w:rsidRDefault="00460BB0" w:rsidP="00B54E66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460BB0">
              <w:rPr>
                <w:b/>
                <w:bCs/>
                <w:sz w:val="24"/>
                <w:szCs w:val="24"/>
              </w:rPr>
              <w:t>02-38344282</w:t>
            </w:r>
          </w:p>
        </w:tc>
      </w:tr>
      <w:tr w:rsidR="00A87B81" w:rsidRPr="00B54E66" w14:paraId="1BD57DAE" w14:textId="77777777" w:rsidTr="00CF1932">
        <w:tc>
          <w:tcPr>
            <w:tcW w:w="1976" w:type="dxa"/>
            <w:shd w:val="clear" w:color="auto" w:fill="auto"/>
          </w:tcPr>
          <w:p w14:paraId="576B2329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Work phone</w:t>
            </w:r>
          </w:p>
        </w:tc>
        <w:tc>
          <w:tcPr>
            <w:tcW w:w="8552" w:type="dxa"/>
            <w:gridSpan w:val="2"/>
            <w:shd w:val="clear" w:color="auto" w:fill="auto"/>
          </w:tcPr>
          <w:p w14:paraId="4430B67C" w14:textId="77777777" w:rsidR="00A87B81" w:rsidRPr="004518A2" w:rsidRDefault="00270C69" w:rsidP="00B54E66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4518A2">
              <w:rPr>
                <w:b/>
                <w:bCs/>
                <w:sz w:val="24"/>
                <w:szCs w:val="24"/>
              </w:rPr>
              <w:t>35720399</w:t>
            </w:r>
          </w:p>
        </w:tc>
      </w:tr>
      <w:tr w:rsidR="00A87B81" w:rsidRPr="00B54E66" w14:paraId="5CFFBADF" w14:textId="77777777" w:rsidTr="00CF1932">
        <w:tc>
          <w:tcPr>
            <w:tcW w:w="1976" w:type="dxa"/>
            <w:shd w:val="clear" w:color="auto" w:fill="auto"/>
          </w:tcPr>
          <w:p w14:paraId="68432C63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Mobile phone</w:t>
            </w:r>
          </w:p>
        </w:tc>
        <w:tc>
          <w:tcPr>
            <w:tcW w:w="8552" w:type="dxa"/>
            <w:gridSpan w:val="2"/>
            <w:shd w:val="clear" w:color="auto" w:fill="auto"/>
          </w:tcPr>
          <w:p w14:paraId="740ACA4C" w14:textId="6267C82D" w:rsidR="00A87B81" w:rsidRPr="00460BB0" w:rsidRDefault="00460BB0" w:rsidP="00B54E66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460BB0">
              <w:rPr>
                <w:b/>
                <w:bCs/>
                <w:sz w:val="24"/>
                <w:szCs w:val="24"/>
              </w:rPr>
              <w:t>01001923276</w:t>
            </w:r>
          </w:p>
        </w:tc>
      </w:tr>
      <w:tr w:rsidR="00A87B81" w:rsidRPr="00B54E66" w14:paraId="4B1C6577" w14:textId="77777777" w:rsidTr="00CF1932">
        <w:tc>
          <w:tcPr>
            <w:tcW w:w="1976" w:type="dxa"/>
            <w:shd w:val="clear" w:color="auto" w:fill="auto"/>
          </w:tcPr>
          <w:p w14:paraId="59B0E131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E-mail (s)</w:t>
            </w:r>
          </w:p>
        </w:tc>
        <w:tc>
          <w:tcPr>
            <w:tcW w:w="8552" w:type="dxa"/>
            <w:gridSpan w:val="2"/>
            <w:shd w:val="clear" w:color="auto" w:fill="auto"/>
          </w:tcPr>
          <w:p w14:paraId="534CF9EA" w14:textId="036881DF" w:rsidR="00D43201" w:rsidRPr="00CF1932" w:rsidRDefault="00CF1932" w:rsidP="00D43201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CF1932">
              <w:rPr>
                <w:b/>
                <w:bCs/>
                <w:sz w:val="24"/>
                <w:szCs w:val="24"/>
                <w:lang w:bidi="ar-EG"/>
              </w:rPr>
              <w:t>salib302000@yahoo.ca</w:t>
            </w:r>
          </w:p>
        </w:tc>
      </w:tr>
      <w:tr w:rsidR="00A87B81" w:rsidRPr="00B54E66" w14:paraId="0DCDF689" w14:textId="77777777" w:rsidTr="00CF1932">
        <w:tc>
          <w:tcPr>
            <w:tcW w:w="1976" w:type="dxa"/>
            <w:shd w:val="clear" w:color="auto" w:fill="auto"/>
          </w:tcPr>
          <w:p w14:paraId="1B6D6FCF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Web site (s)</w:t>
            </w:r>
          </w:p>
        </w:tc>
        <w:tc>
          <w:tcPr>
            <w:tcW w:w="8552" w:type="dxa"/>
            <w:gridSpan w:val="2"/>
            <w:shd w:val="clear" w:color="auto" w:fill="auto"/>
          </w:tcPr>
          <w:p w14:paraId="1BD3220C" w14:textId="777E19B9" w:rsidR="00913FBE" w:rsidRPr="004518A2" w:rsidRDefault="00913FBE" w:rsidP="00913FBE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</w:p>
        </w:tc>
      </w:tr>
      <w:tr w:rsidR="00A87B81" w:rsidRPr="00B54E66" w14:paraId="6FEFAA70" w14:textId="77777777" w:rsidTr="00CF1932">
        <w:tc>
          <w:tcPr>
            <w:tcW w:w="1976" w:type="dxa"/>
            <w:shd w:val="clear" w:color="auto" w:fill="auto"/>
          </w:tcPr>
          <w:p w14:paraId="3177A6E2" w14:textId="77777777"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sz w:val="20"/>
                <w:szCs w:val="20"/>
                <w:lang w:bidi="ar-EG"/>
              </w:rPr>
              <w:t>Current Address</w:t>
            </w:r>
          </w:p>
        </w:tc>
        <w:tc>
          <w:tcPr>
            <w:tcW w:w="8552" w:type="dxa"/>
            <w:gridSpan w:val="2"/>
            <w:shd w:val="clear" w:color="auto" w:fill="auto"/>
          </w:tcPr>
          <w:p w14:paraId="564A0005" w14:textId="40FE74D8" w:rsidR="00A87B81" w:rsidRPr="004518A2" w:rsidRDefault="00913FBE" w:rsidP="00B54E66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4518A2">
              <w:rPr>
                <w:b/>
                <w:bCs/>
                <w:sz w:val="24"/>
                <w:szCs w:val="24"/>
                <w:lang w:bidi="ar-EG"/>
              </w:rPr>
              <w:t xml:space="preserve">37 </w:t>
            </w:r>
            <w:proofErr w:type="spellStart"/>
            <w:r w:rsidRPr="004518A2">
              <w:rPr>
                <w:b/>
                <w:bCs/>
                <w:sz w:val="24"/>
                <w:szCs w:val="24"/>
                <w:lang w:bidi="ar-EG"/>
              </w:rPr>
              <w:t>Madinet</w:t>
            </w:r>
            <w:proofErr w:type="spellEnd"/>
            <w:r w:rsidRPr="004518A2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4518A2">
              <w:rPr>
                <w:b/>
                <w:bCs/>
                <w:sz w:val="24"/>
                <w:szCs w:val="24"/>
                <w:lang w:bidi="ar-EG"/>
              </w:rPr>
              <w:t>Dobat</w:t>
            </w:r>
            <w:proofErr w:type="spellEnd"/>
            <w:r w:rsidRPr="004518A2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4518A2">
              <w:rPr>
                <w:b/>
                <w:bCs/>
                <w:sz w:val="24"/>
                <w:szCs w:val="24"/>
                <w:lang w:bidi="ar-EG"/>
              </w:rPr>
              <w:t>Remaya</w:t>
            </w:r>
            <w:proofErr w:type="spellEnd"/>
            <w:r w:rsidRPr="004518A2">
              <w:rPr>
                <w:b/>
                <w:bCs/>
                <w:sz w:val="24"/>
                <w:szCs w:val="24"/>
                <w:lang w:bidi="ar-EG"/>
              </w:rPr>
              <w:t>, apartment 31</w:t>
            </w:r>
          </w:p>
        </w:tc>
      </w:tr>
      <w:tr w:rsidR="000732DC" w:rsidRPr="00B54E66" w14:paraId="0759E171" w14:textId="77777777" w:rsidTr="00EA58C4">
        <w:tc>
          <w:tcPr>
            <w:tcW w:w="10528" w:type="dxa"/>
            <w:gridSpan w:val="3"/>
            <w:shd w:val="clear" w:color="auto" w:fill="auto"/>
          </w:tcPr>
          <w:p w14:paraId="586A76BC" w14:textId="77777777" w:rsidR="000732DC" w:rsidRPr="00B54E66" w:rsidRDefault="0037750D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Educational Qualifications</w:t>
            </w:r>
          </w:p>
        </w:tc>
      </w:tr>
      <w:tr w:rsidR="000732DC" w:rsidRPr="00B54E66" w14:paraId="3AC35AFD" w14:textId="77777777" w:rsidTr="00EA58C4">
        <w:tc>
          <w:tcPr>
            <w:tcW w:w="10528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02"/>
            </w:tblGrid>
            <w:tr w:rsidR="00460BB0" w14:paraId="5B837D80" w14:textId="77777777" w:rsidTr="00460BB0">
              <w:tc>
                <w:tcPr>
                  <w:tcW w:w="10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06A20C" w14:textId="77777777" w:rsidR="00460BB0" w:rsidRPr="00460BB0" w:rsidRDefault="00460BB0" w:rsidP="00460BB0">
                  <w:pPr>
                    <w:spacing w:after="0" w:line="360" w:lineRule="auto"/>
                    <w:rPr>
                      <w:b/>
                      <w:bCs/>
                      <w:lang w:bidi="ar-EG"/>
                    </w:rPr>
                  </w:pPr>
                  <w:r w:rsidRPr="00460BB0">
                    <w:rPr>
                      <w:b/>
                      <w:bCs/>
                      <w:sz w:val="24"/>
                      <w:szCs w:val="24"/>
                    </w:rPr>
                    <w:t>Ph. D., Faculty of Veterinary Medicine, Cairo University,</w:t>
                  </w:r>
                  <w:r w:rsidRPr="00460BB0">
                    <w:rPr>
                      <w:b/>
                      <w:bCs/>
                      <w:sz w:val="28"/>
                      <w:szCs w:val="28"/>
                    </w:rPr>
                    <w:t xml:space="preserve"> 1980</w:t>
                  </w:r>
                </w:p>
              </w:tc>
            </w:tr>
            <w:tr w:rsidR="00460BB0" w14:paraId="68DFF7DA" w14:textId="77777777" w:rsidTr="00460BB0">
              <w:tc>
                <w:tcPr>
                  <w:tcW w:w="10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727ADA" w14:textId="77777777" w:rsidR="00460BB0" w:rsidRPr="00460BB0" w:rsidRDefault="00460BB0" w:rsidP="00460BB0">
                  <w:pPr>
                    <w:spacing w:after="0" w:line="360" w:lineRule="auto"/>
                    <w:rPr>
                      <w:b/>
                      <w:bCs/>
                      <w:lang w:bidi="ar-EG"/>
                    </w:rPr>
                  </w:pPr>
                  <w:r w:rsidRPr="00460BB0">
                    <w:rPr>
                      <w:b/>
                      <w:bCs/>
                      <w:sz w:val="24"/>
                      <w:szCs w:val="24"/>
                    </w:rPr>
                    <w:t xml:space="preserve">M. Sc., Faculty of Veterinary </w:t>
                  </w:r>
                  <w:proofErr w:type="gramStart"/>
                  <w:r w:rsidRPr="00460BB0">
                    <w:rPr>
                      <w:b/>
                      <w:bCs/>
                      <w:sz w:val="24"/>
                      <w:szCs w:val="24"/>
                    </w:rPr>
                    <w:t>Medicine,  Cairo</w:t>
                  </w:r>
                  <w:proofErr w:type="gramEnd"/>
                  <w:r w:rsidRPr="00460BB0">
                    <w:rPr>
                      <w:b/>
                      <w:bCs/>
                      <w:sz w:val="24"/>
                      <w:szCs w:val="24"/>
                    </w:rPr>
                    <w:t xml:space="preserve">  University, </w:t>
                  </w:r>
                  <w:r w:rsidRPr="00460BB0">
                    <w:rPr>
                      <w:b/>
                      <w:bCs/>
                      <w:sz w:val="28"/>
                      <w:szCs w:val="28"/>
                    </w:rPr>
                    <w:t>1978</w:t>
                  </w:r>
                </w:p>
              </w:tc>
            </w:tr>
            <w:tr w:rsidR="00460BB0" w14:paraId="3886340D" w14:textId="77777777" w:rsidTr="00460BB0">
              <w:tc>
                <w:tcPr>
                  <w:tcW w:w="10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344D4B" w14:textId="5F0764D1" w:rsidR="00CF1932" w:rsidRPr="00460BB0" w:rsidRDefault="00460BB0" w:rsidP="00CF1932">
                  <w:pPr>
                    <w:spacing w:after="0" w:line="360" w:lineRule="auto"/>
                    <w:rPr>
                      <w:b/>
                      <w:bCs/>
                      <w:lang w:bidi="ar-EG"/>
                    </w:rPr>
                  </w:pPr>
                  <w:r w:rsidRPr="00460BB0">
                    <w:rPr>
                      <w:b/>
                      <w:bCs/>
                      <w:sz w:val="24"/>
                      <w:szCs w:val="24"/>
                    </w:rPr>
                    <w:t xml:space="preserve">B. Sc., Faculty of Veterinary </w:t>
                  </w:r>
                  <w:proofErr w:type="gramStart"/>
                  <w:r w:rsidRPr="00460BB0">
                    <w:rPr>
                      <w:b/>
                      <w:bCs/>
                      <w:sz w:val="24"/>
                      <w:szCs w:val="24"/>
                    </w:rPr>
                    <w:t>Medicine,  Cairo</w:t>
                  </w:r>
                  <w:proofErr w:type="gramEnd"/>
                  <w:r w:rsidRPr="00460BB0">
                    <w:rPr>
                      <w:b/>
                      <w:bCs/>
                      <w:sz w:val="24"/>
                      <w:szCs w:val="24"/>
                    </w:rPr>
                    <w:t xml:space="preserve">  University, </w:t>
                  </w:r>
                  <w:r w:rsidRPr="00460BB0">
                    <w:rPr>
                      <w:b/>
                      <w:bCs/>
                      <w:sz w:val="28"/>
                      <w:szCs w:val="28"/>
                    </w:rPr>
                    <w:t>1974</w:t>
                  </w:r>
                </w:p>
              </w:tc>
            </w:tr>
          </w:tbl>
          <w:p w14:paraId="6B47C0FB" w14:textId="41812960" w:rsidR="004518A2" w:rsidRPr="00726B5A" w:rsidRDefault="004518A2" w:rsidP="004518A2">
            <w:pPr>
              <w:spacing w:line="360" w:lineRule="auto"/>
              <w:jc w:val="lowKashida"/>
              <w:rPr>
                <w:rFonts w:asciiTheme="minorHAnsi" w:hAnsiTheme="minorHAnsi" w:cstheme="minorHAnsi"/>
              </w:rPr>
            </w:pPr>
          </w:p>
        </w:tc>
      </w:tr>
      <w:tr w:rsidR="000732DC" w:rsidRPr="00B54E66" w14:paraId="083D99FA" w14:textId="77777777" w:rsidTr="00EA58C4">
        <w:tc>
          <w:tcPr>
            <w:tcW w:w="10528" w:type="dxa"/>
            <w:gridSpan w:val="3"/>
            <w:shd w:val="clear" w:color="auto" w:fill="auto"/>
          </w:tcPr>
          <w:p w14:paraId="378B14B8" w14:textId="77777777" w:rsidR="00CF1932" w:rsidRDefault="00CF1932" w:rsidP="00B54E66">
            <w:pPr>
              <w:spacing w:after="0" w:line="360" w:lineRule="auto"/>
              <w:rPr>
                <w:rFonts w:ascii="Verdana" w:hAnsi="Verdana"/>
                <w:b/>
                <w:bCs/>
                <w:i/>
                <w:iCs/>
                <w:color w:val="FF0000"/>
              </w:rPr>
            </w:pPr>
          </w:p>
          <w:p w14:paraId="2BB5DF33" w14:textId="77777777" w:rsidR="00CF1932" w:rsidRDefault="00CF1932" w:rsidP="00B54E66">
            <w:pPr>
              <w:spacing w:after="0" w:line="360" w:lineRule="auto"/>
              <w:rPr>
                <w:rFonts w:ascii="Verdana" w:hAnsi="Verdana"/>
                <w:b/>
                <w:bCs/>
                <w:i/>
                <w:iCs/>
                <w:color w:val="FF0000"/>
              </w:rPr>
            </w:pPr>
          </w:p>
          <w:p w14:paraId="738674D9" w14:textId="6DA69BDA" w:rsidR="000732DC" w:rsidRPr="00B54E66" w:rsidRDefault="00D550B4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lastRenderedPageBreak/>
              <w:t>Academic Positions</w:t>
            </w:r>
          </w:p>
        </w:tc>
      </w:tr>
      <w:tr w:rsidR="000732DC" w:rsidRPr="00B54E66" w14:paraId="28A934E2" w14:textId="77777777" w:rsidTr="00EA58C4">
        <w:tc>
          <w:tcPr>
            <w:tcW w:w="10528" w:type="dxa"/>
            <w:gridSpan w:val="3"/>
            <w:shd w:val="clear" w:color="auto" w:fill="auto"/>
          </w:tcPr>
          <w:p w14:paraId="53127ABC" w14:textId="77777777" w:rsidR="00460BB0" w:rsidRPr="00460BB0" w:rsidRDefault="00460BB0" w:rsidP="00460BB0">
            <w:pPr>
              <w:numPr>
                <w:ilvl w:val="0"/>
                <w:numId w:val="7"/>
              </w:num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460BB0">
              <w:rPr>
                <w:b/>
                <w:bCs/>
                <w:sz w:val="24"/>
                <w:szCs w:val="24"/>
              </w:rPr>
              <w:lastRenderedPageBreak/>
              <w:t>Professor, Department of Physiology, Faculty of Veterinary Medicine, University of Cairo, Egypt, 1995.</w:t>
            </w:r>
          </w:p>
          <w:p w14:paraId="06FB5E5C" w14:textId="77777777" w:rsidR="00460BB0" w:rsidRPr="00460BB0" w:rsidRDefault="00460BB0" w:rsidP="00460BB0">
            <w:pPr>
              <w:numPr>
                <w:ilvl w:val="0"/>
                <w:numId w:val="7"/>
              </w:num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460BB0">
              <w:rPr>
                <w:b/>
                <w:bCs/>
                <w:sz w:val="24"/>
                <w:szCs w:val="24"/>
              </w:rPr>
              <w:t>Assistant Professor, Department of Physiology, Faculty of Veterinary Medicine, University of Cairo, Egypt, 1985</w:t>
            </w:r>
          </w:p>
          <w:p w14:paraId="745FA91D" w14:textId="77777777" w:rsidR="00460BB0" w:rsidRPr="00460BB0" w:rsidRDefault="00460BB0" w:rsidP="00460BB0">
            <w:pPr>
              <w:numPr>
                <w:ilvl w:val="0"/>
                <w:numId w:val="7"/>
              </w:num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460BB0">
              <w:rPr>
                <w:b/>
                <w:bCs/>
                <w:sz w:val="24"/>
                <w:szCs w:val="24"/>
              </w:rPr>
              <w:t xml:space="preserve">Lecturer, Department of Physiology. Faculty of Veterinary Medicine, University of Cairo, Egypt. 1980—1983. </w:t>
            </w:r>
          </w:p>
          <w:p w14:paraId="14E7B87F" w14:textId="77777777" w:rsidR="00460BB0" w:rsidRPr="00460BB0" w:rsidRDefault="00460BB0" w:rsidP="00460BB0">
            <w:pPr>
              <w:numPr>
                <w:ilvl w:val="0"/>
                <w:numId w:val="7"/>
              </w:num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460BB0">
              <w:rPr>
                <w:b/>
                <w:bCs/>
                <w:sz w:val="24"/>
                <w:szCs w:val="24"/>
              </w:rPr>
              <w:t xml:space="preserve">Assistant Lecturer, Department of Physiology, Faculty of Veterin6y Medicine, University of Cairo, Egypt. 1978. </w:t>
            </w:r>
          </w:p>
          <w:p w14:paraId="799D7548" w14:textId="189D9676" w:rsidR="00D43201" w:rsidRPr="00D43201" w:rsidRDefault="00460BB0" w:rsidP="00460BB0">
            <w:pPr>
              <w:numPr>
                <w:ilvl w:val="0"/>
                <w:numId w:val="7"/>
              </w:numPr>
              <w:spacing w:after="0" w:line="360" w:lineRule="auto"/>
              <w:rPr>
                <w:sz w:val="24"/>
                <w:szCs w:val="24"/>
              </w:rPr>
            </w:pPr>
            <w:r w:rsidRPr="00460BB0">
              <w:rPr>
                <w:b/>
                <w:bCs/>
                <w:sz w:val="24"/>
                <w:szCs w:val="24"/>
              </w:rPr>
              <w:t xml:space="preserve">Demonstrator, Department of Physiology, Faculty of Veterinary Medicine, University of Cairo, Egypt. 1975. </w:t>
            </w:r>
          </w:p>
        </w:tc>
      </w:tr>
      <w:tr w:rsidR="00CC3801" w:rsidRPr="00B54E66" w14:paraId="0A866CC9" w14:textId="77777777" w:rsidTr="00EA58C4">
        <w:trPr>
          <w:trHeight w:val="609"/>
        </w:trPr>
        <w:tc>
          <w:tcPr>
            <w:tcW w:w="10528" w:type="dxa"/>
            <w:gridSpan w:val="3"/>
            <w:shd w:val="clear" w:color="auto" w:fill="auto"/>
          </w:tcPr>
          <w:p w14:paraId="7E5E80F7" w14:textId="77777777" w:rsidR="00CC3801" w:rsidRPr="00BB0697" w:rsidRDefault="00BB0697" w:rsidP="00BB0697">
            <w:pPr>
              <w:spacing w:after="0" w:line="360" w:lineRule="auto"/>
              <w:jc w:val="lowKashida"/>
              <w:rPr>
                <w:b/>
                <w:bCs/>
                <w:color w:val="FF0000"/>
                <w:sz w:val="32"/>
                <w:szCs w:val="32"/>
              </w:rPr>
            </w:pPr>
            <w:r w:rsidRPr="00BB0697">
              <w:rPr>
                <w:b/>
                <w:bCs/>
                <w:color w:val="FF0000"/>
                <w:sz w:val="32"/>
                <w:szCs w:val="32"/>
              </w:rPr>
              <w:t>Membership of Cultural, Educational and Professional Societies:</w:t>
            </w:r>
          </w:p>
        </w:tc>
      </w:tr>
      <w:tr w:rsidR="00CC3801" w:rsidRPr="00B54E66" w14:paraId="090A6021" w14:textId="77777777" w:rsidTr="00EA58C4">
        <w:trPr>
          <w:trHeight w:val="1763"/>
        </w:trPr>
        <w:tc>
          <w:tcPr>
            <w:tcW w:w="10528" w:type="dxa"/>
            <w:gridSpan w:val="3"/>
            <w:shd w:val="clear" w:color="auto" w:fill="auto"/>
          </w:tcPr>
          <w:p w14:paraId="7E3F4F22" w14:textId="77777777" w:rsidR="004518A2" w:rsidRPr="00726B5A" w:rsidRDefault="004518A2" w:rsidP="00726B5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26B5A">
              <w:rPr>
                <w:b/>
                <w:bCs/>
                <w:sz w:val="24"/>
                <w:szCs w:val="24"/>
              </w:rPr>
              <w:t>Member of staff of Physiology Dept. Faculty of Vet. Med., Cairo Univ.</w:t>
            </w:r>
          </w:p>
          <w:p w14:paraId="5DCBB885" w14:textId="77777777" w:rsidR="004518A2" w:rsidRPr="00726B5A" w:rsidRDefault="004518A2" w:rsidP="00726B5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26B5A">
              <w:rPr>
                <w:b/>
                <w:bCs/>
                <w:sz w:val="24"/>
                <w:szCs w:val="24"/>
              </w:rPr>
              <w:t>Member of Veterinary syndicate.</w:t>
            </w:r>
          </w:p>
          <w:p w14:paraId="546D8815" w14:textId="197BEE70" w:rsidR="00C827F2" w:rsidRPr="00CF1932" w:rsidRDefault="004518A2" w:rsidP="00CF19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26B5A">
              <w:rPr>
                <w:b/>
                <w:bCs/>
                <w:sz w:val="24"/>
                <w:szCs w:val="24"/>
              </w:rPr>
              <w:t>Memb</w:t>
            </w:r>
            <w:r w:rsidRPr="00C827F2">
              <w:rPr>
                <w:b/>
                <w:bCs/>
                <w:sz w:val="24"/>
                <w:szCs w:val="24"/>
              </w:rPr>
              <w:t>er of Society of Physiological Sciences and Their applications.</w:t>
            </w:r>
          </w:p>
        </w:tc>
      </w:tr>
      <w:tr w:rsidR="000732DC" w:rsidRPr="00B54E66" w14:paraId="6DDAFD87" w14:textId="77777777" w:rsidTr="00EA58C4">
        <w:tc>
          <w:tcPr>
            <w:tcW w:w="10528" w:type="dxa"/>
            <w:gridSpan w:val="3"/>
            <w:shd w:val="clear" w:color="auto" w:fill="auto"/>
          </w:tcPr>
          <w:p w14:paraId="1320D6BE" w14:textId="77777777" w:rsidR="000732DC" w:rsidRPr="00B54E66" w:rsidRDefault="00301343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Areas of experience</w:t>
            </w:r>
          </w:p>
        </w:tc>
      </w:tr>
      <w:tr w:rsidR="000732DC" w:rsidRPr="00F679EC" w14:paraId="24D07C60" w14:textId="77777777" w:rsidTr="00EA58C4">
        <w:tc>
          <w:tcPr>
            <w:tcW w:w="10528" w:type="dxa"/>
            <w:gridSpan w:val="3"/>
            <w:shd w:val="clear" w:color="auto" w:fill="auto"/>
          </w:tcPr>
          <w:p w14:paraId="053D2154" w14:textId="77777777" w:rsidR="00181DB7" w:rsidRPr="00726B5A" w:rsidRDefault="00D93DC9" w:rsidP="00181DB7">
            <w:pPr>
              <w:numPr>
                <w:ilvl w:val="0"/>
                <w:numId w:val="9"/>
              </w:num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proofErr w:type="gramStart"/>
            <w:r w:rsidRPr="00726B5A">
              <w:rPr>
                <w:b/>
                <w:bCs/>
                <w:sz w:val="24"/>
                <w:szCs w:val="24"/>
                <w:lang w:bidi="ar-EG"/>
              </w:rPr>
              <w:t>Physiology .</w:t>
            </w:r>
            <w:proofErr w:type="gramEnd"/>
          </w:p>
          <w:p w14:paraId="15343B9B" w14:textId="77777777" w:rsidR="00D93DC9" w:rsidRPr="00726B5A" w:rsidRDefault="00D93DC9" w:rsidP="00181DB7">
            <w:pPr>
              <w:numPr>
                <w:ilvl w:val="0"/>
                <w:numId w:val="9"/>
              </w:num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726B5A">
              <w:rPr>
                <w:b/>
                <w:bCs/>
                <w:sz w:val="24"/>
                <w:szCs w:val="24"/>
                <w:lang w:bidi="ar-EG"/>
              </w:rPr>
              <w:t xml:space="preserve">Quality and </w:t>
            </w:r>
            <w:proofErr w:type="spellStart"/>
            <w:r w:rsidRPr="00726B5A">
              <w:rPr>
                <w:b/>
                <w:bCs/>
                <w:sz w:val="24"/>
                <w:szCs w:val="24"/>
                <w:lang w:bidi="ar-EG"/>
              </w:rPr>
              <w:t>accredation</w:t>
            </w:r>
            <w:proofErr w:type="spellEnd"/>
            <w:r w:rsidRPr="00726B5A">
              <w:rPr>
                <w:b/>
                <w:bCs/>
                <w:sz w:val="24"/>
                <w:szCs w:val="24"/>
                <w:lang w:bidi="ar-EG"/>
              </w:rPr>
              <w:t>.</w:t>
            </w:r>
          </w:p>
          <w:p w14:paraId="0FDF639B" w14:textId="77777777" w:rsidR="00D93DC9" w:rsidRPr="00726B5A" w:rsidRDefault="00D93DC9" w:rsidP="00181DB7">
            <w:pPr>
              <w:numPr>
                <w:ilvl w:val="0"/>
                <w:numId w:val="9"/>
              </w:num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726B5A">
              <w:rPr>
                <w:b/>
                <w:bCs/>
                <w:sz w:val="24"/>
                <w:szCs w:val="24"/>
                <w:lang w:bidi="ar-EG"/>
              </w:rPr>
              <w:t>Measurement and evaluation of students.</w:t>
            </w:r>
          </w:p>
          <w:p w14:paraId="07FCF0ED" w14:textId="77777777" w:rsidR="00F54BD1" w:rsidRPr="00726B5A" w:rsidRDefault="00F54BD1" w:rsidP="00F54BD1">
            <w:pPr>
              <w:numPr>
                <w:ilvl w:val="0"/>
                <w:numId w:val="9"/>
              </w:num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726B5A">
              <w:rPr>
                <w:b/>
                <w:bCs/>
                <w:sz w:val="24"/>
                <w:szCs w:val="24"/>
                <w:lang w:val="en" w:bidi="ar-EG"/>
              </w:rPr>
              <w:t>Blended Learning</w:t>
            </w:r>
          </w:p>
          <w:p w14:paraId="37D295FA" w14:textId="5D2941C7" w:rsidR="00D93DC9" w:rsidRPr="00CF1932" w:rsidRDefault="00D93DC9" w:rsidP="00CF1932">
            <w:pPr>
              <w:numPr>
                <w:ilvl w:val="0"/>
                <w:numId w:val="9"/>
              </w:num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726B5A">
              <w:rPr>
                <w:b/>
                <w:bCs/>
                <w:sz w:val="24"/>
                <w:szCs w:val="24"/>
                <w:lang w:bidi="ar-EG"/>
              </w:rPr>
              <w:t xml:space="preserve">Usage of blackboard </w:t>
            </w:r>
          </w:p>
        </w:tc>
      </w:tr>
      <w:tr w:rsidR="000732DC" w:rsidRPr="00B54E66" w14:paraId="54D3B5EE" w14:textId="77777777" w:rsidTr="00EA58C4">
        <w:tc>
          <w:tcPr>
            <w:tcW w:w="10528" w:type="dxa"/>
            <w:gridSpan w:val="3"/>
            <w:shd w:val="clear" w:color="auto" w:fill="auto"/>
          </w:tcPr>
          <w:p w14:paraId="6D403F92" w14:textId="77777777" w:rsidR="000732DC" w:rsidRPr="00B54E66" w:rsidRDefault="00CF09B1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Professional Qualifications</w:t>
            </w:r>
          </w:p>
        </w:tc>
      </w:tr>
      <w:tr w:rsidR="000732DC" w:rsidRPr="00F679EC" w14:paraId="595D979F" w14:textId="77777777" w:rsidTr="00EA58C4">
        <w:tc>
          <w:tcPr>
            <w:tcW w:w="10528" w:type="dxa"/>
            <w:gridSpan w:val="3"/>
            <w:shd w:val="clear" w:color="auto" w:fill="auto"/>
          </w:tcPr>
          <w:p w14:paraId="69852521" w14:textId="291BEBD9" w:rsidR="000732DC" w:rsidRDefault="001A7F59" w:rsidP="00270C6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679E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Computer Skills</w:t>
            </w:r>
          </w:p>
          <w:p w14:paraId="2F33A8EB" w14:textId="77777777" w:rsidR="00B45C39" w:rsidRPr="00F679EC" w:rsidRDefault="00B45C39" w:rsidP="00270C6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</w:p>
          <w:p w14:paraId="018F87CC" w14:textId="77777777" w:rsidR="00B45C39" w:rsidRDefault="00F71D02" w:rsidP="00270C69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FD477B">
              <w:rPr>
                <w:b/>
                <w:bCs/>
                <w:sz w:val="24"/>
                <w:szCs w:val="24"/>
                <w:lang w:bidi="ar-EG"/>
              </w:rPr>
              <w:t>Good command of computer skills</w:t>
            </w:r>
            <w:r w:rsidR="00B45C39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</w:p>
          <w:p w14:paraId="5D33D915" w14:textId="259FE135" w:rsidR="001A7F59" w:rsidRDefault="00F71D02" w:rsidP="00270C69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FD477B">
              <w:rPr>
                <w:b/>
                <w:bCs/>
                <w:sz w:val="24"/>
                <w:szCs w:val="24"/>
                <w:lang w:bidi="ar-EG"/>
              </w:rPr>
              <w:t>(</w:t>
            </w:r>
            <w:proofErr w:type="gramStart"/>
            <w:r w:rsidRPr="00FD477B">
              <w:rPr>
                <w:b/>
                <w:bCs/>
                <w:sz w:val="24"/>
                <w:szCs w:val="24"/>
                <w:lang w:bidi="ar-EG"/>
              </w:rPr>
              <w:t>windows</w:t>
            </w:r>
            <w:proofErr w:type="gramEnd"/>
            <w:r w:rsidRPr="00FD477B">
              <w:rPr>
                <w:b/>
                <w:bCs/>
                <w:sz w:val="24"/>
                <w:szCs w:val="24"/>
                <w:lang w:bidi="ar-EG"/>
              </w:rPr>
              <w:t>-internet-word-</w:t>
            </w:r>
            <w:r w:rsidR="00FD477B" w:rsidRPr="00FD477B">
              <w:rPr>
                <w:b/>
                <w:bCs/>
                <w:sz w:val="24"/>
                <w:szCs w:val="24"/>
                <w:lang w:bidi="ar-EG"/>
              </w:rPr>
              <w:t>PowerPoint</w:t>
            </w:r>
            <w:r w:rsidRPr="00FD477B">
              <w:rPr>
                <w:b/>
                <w:bCs/>
                <w:sz w:val="24"/>
                <w:szCs w:val="24"/>
                <w:lang w:bidi="ar-EG"/>
              </w:rPr>
              <w:t>-ex</w:t>
            </w:r>
            <w:r w:rsidR="00E466E0" w:rsidRPr="00FD477B">
              <w:rPr>
                <w:b/>
                <w:bCs/>
                <w:sz w:val="24"/>
                <w:szCs w:val="24"/>
                <w:lang w:bidi="ar-EG"/>
              </w:rPr>
              <w:t>c</w:t>
            </w:r>
            <w:r w:rsidRPr="00FD477B">
              <w:rPr>
                <w:b/>
                <w:bCs/>
                <w:sz w:val="24"/>
                <w:szCs w:val="24"/>
                <w:lang w:bidi="ar-EG"/>
              </w:rPr>
              <w:t>el)</w:t>
            </w:r>
          </w:p>
          <w:p w14:paraId="33EE55C8" w14:textId="76CE2379" w:rsidR="00B45C39" w:rsidRPr="00FD477B" w:rsidRDefault="00B45C39" w:rsidP="00270C69">
            <w:pPr>
              <w:spacing w:after="0" w:line="360" w:lineRule="auto"/>
              <w:rPr>
                <w:b/>
                <w:bCs/>
                <w:sz w:val="24"/>
                <w:szCs w:val="24"/>
                <w:lang w:bidi="ar-EG"/>
              </w:rPr>
            </w:pPr>
          </w:p>
        </w:tc>
      </w:tr>
      <w:tr w:rsidR="000732DC" w:rsidRPr="00F679EC" w14:paraId="640569B9" w14:textId="77777777" w:rsidTr="00EA58C4">
        <w:tc>
          <w:tcPr>
            <w:tcW w:w="10528" w:type="dxa"/>
            <w:gridSpan w:val="3"/>
            <w:shd w:val="clear" w:color="auto" w:fill="auto"/>
          </w:tcPr>
          <w:p w14:paraId="747252FC" w14:textId="77777777" w:rsidR="001A7F59" w:rsidRDefault="001A7F59" w:rsidP="00B45C39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F679E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lastRenderedPageBreak/>
              <w:t>Language Skills</w:t>
            </w:r>
          </w:p>
          <w:p w14:paraId="60E678D8" w14:textId="77777777" w:rsidR="00B45C39" w:rsidRPr="00B45C39" w:rsidRDefault="00B45C39" w:rsidP="00B45C3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5C39">
              <w:rPr>
                <w:b/>
                <w:bCs/>
                <w:i/>
                <w:iCs/>
                <w:sz w:val="24"/>
                <w:szCs w:val="24"/>
              </w:rPr>
              <w:t xml:space="preserve">Arabic </w:t>
            </w:r>
            <w:proofErr w:type="gramStart"/>
            <w:r w:rsidRPr="00B45C39">
              <w:rPr>
                <w:b/>
                <w:bCs/>
                <w:i/>
                <w:iCs/>
                <w:sz w:val="24"/>
                <w:szCs w:val="24"/>
              </w:rPr>
              <w:t xml:space="preserve">  :</w:t>
            </w:r>
            <w:proofErr w:type="gramEnd"/>
            <w:r w:rsidRPr="00B45C39">
              <w:rPr>
                <w:b/>
                <w:bCs/>
                <w:i/>
                <w:iCs/>
                <w:sz w:val="24"/>
                <w:szCs w:val="24"/>
              </w:rPr>
              <w:t xml:space="preserve"> Excellent ( mother tongue )</w:t>
            </w:r>
          </w:p>
          <w:p w14:paraId="04B6D482" w14:textId="7A5952E8" w:rsidR="00B45C39" w:rsidRDefault="00B45C39" w:rsidP="00B45C3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5C39">
              <w:rPr>
                <w:b/>
                <w:bCs/>
                <w:i/>
                <w:iCs/>
                <w:sz w:val="24"/>
                <w:szCs w:val="24"/>
              </w:rPr>
              <w:t>English: Good writing, reading, speaking</w:t>
            </w:r>
          </w:p>
          <w:p w14:paraId="5C7E40C5" w14:textId="7145DCAB" w:rsidR="00B45C39" w:rsidRDefault="00B45C39" w:rsidP="00B45C39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  <w:p w14:paraId="202F8CC6" w14:textId="77777777" w:rsidR="00B45C39" w:rsidRPr="00B45C39" w:rsidRDefault="00B45C39" w:rsidP="00B45C39">
            <w:pPr>
              <w:autoSpaceDE w:val="0"/>
              <w:autoSpaceDN w:val="0"/>
              <w:adjustRightInd w:val="0"/>
              <w:spacing w:after="0" w:line="240" w:lineRule="auto"/>
              <w:ind w:left="1440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  <w:p w14:paraId="565A5F43" w14:textId="5A6A3891" w:rsidR="00B45C39" w:rsidRPr="00B45C39" w:rsidRDefault="00B45C39" w:rsidP="00B45C39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32DC" w:rsidRPr="00B54E66" w14:paraId="3BACCE00" w14:textId="77777777" w:rsidTr="00EA58C4">
        <w:tc>
          <w:tcPr>
            <w:tcW w:w="10528" w:type="dxa"/>
            <w:gridSpan w:val="3"/>
            <w:shd w:val="clear" w:color="auto" w:fill="auto"/>
          </w:tcPr>
          <w:p w14:paraId="3EB5DCFC" w14:textId="5AE89D23" w:rsidR="00C815DB" w:rsidRDefault="00C815DB" w:rsidP="00462990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List of publications</w:t>
            </w:r>
            <w:r w:rsidR="002510B9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:</w:t>
            </w:r>
          </w:p>
          <w:p w14:paraId="28E13064" w14:textId="77777777" w:rsidR="00462990" w:rsidRDefault="00462990" w:rsidP="00462990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</w:pPr>
          </w:p>
          <w:p w14:paraId="576B4A0C" w14:textId="77777777" w:rsidR="00462990" w:rsidRPr="00462990" w:rsidRDefault="00462990" w:rsidP="00462990">
            <w:pPr>
              <w:spacing w:after="0" w:line="240" w:lineRule="auto"/>
              <w:rPr>
                <w:b/>
                <w:bCs/>
                <w:lang w:val="en"/>
              </w:rPr>
            </w:pPr>
          </w:p>
          <w:p w14:paraId="740AB148" w14:textId="77777777" w:rsidR="00462990" w:rsidRPr="00EE0E7C" w:rsidRDefault="00462990" w:rsidP="00462990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proofErr w:type="spellStart"/>
            <w:r w:rsidRPr="00EE0E7C">
              <w:rPr>
                <w:b/>
                <w:bCs/>
                <w:lang w:val="en"/>
              </w:rPr>
              <w:t>Salib</w:t>
            </w:r>
            <w:proofErr w:type="spellEnd"/>
            <w:r w:rsidRPr="00EE0E7C">
              <w:rPr>
                <w:b/>
                <w:bCs/>
                <w:lang w:val="en"/>
              </w:rPr>
              <w:t xml:space="preserve">, A. A., A. H. Helmy Salem, M. </w:t>
            </w:r>
            <w:proofErr w:type="spellStart"/>
            <w:r w:rsidRPr="00EE0E7C">
              <w:rPr>
                <w:b/>
                <w:bCs/>
                <w:lang w:val="en"/>
              </w:rPr>
              <w:t>Zohdy</w:t>
            </w:r>
            <w:proofErr w:type="spellEnd"/>
            <w:r w:rsidRPr="00EE0E7C">
              <w:rPr>
                <w:b/>
                <w:bCs/>
                <w:lang w:val="en"/>
              </w:rPr>
              <w:t>, and S. H. Elmosalamy, "</w:t>
            </w:r>
            <w:hyperlink r:id="rId9" w:history="1">
              <w:r w:rsidRPr="00EE0E7C">
                <w:rPr>
                  <w:rStyle w:val="Hyperlink"/>
                  <w:b/>
                  <w:bCs/>
                  <w:lang w:val="en"/>
                </w:rPr>
                <w:t>New strategies to activate pancreatic cell therapy, therapeutic potentials of α-lipoic acid, vanadyl acetylacetonate and Nigella sativa in diabetic rats</w:t>
              </w:r>
            </w:hyperlink>
            <w:r w:rsidRPr="00EE0E7C">
              <w:rPr>
                <w:b/>
                <w:bCs/>
                <w:lang w:val="en"/>
              </w:rPr>
              <w:t>", 3rd International Conference and Exhibition on Cell &amp; Gene Therapy, Embassy Suites Las Vegas, USA, 27-October , 2014.</w:t>
            </w:r>
          </w:p>
          <w:p w14:paraId="59400B5E" w14:textId="77777777" w:rsidR="00462990" w:rsidRPr="00EE0E7C" w:rsidRDefault="00462990" w:rsidP="00462990">
            <w:pPr>
              <w:spacing w:line="240" w:lineRule="auto"/>
              <w:rPr>
                <w:b/>
                <w:bCs/>
                <w:lang w:val="en"/>
              </w:rPr>
            </w:pPr>
          </w:p>
          <w:p w14:paraId="09010ADD" w14:textId="77777777" w:rsidR="00462990" w:rsidRDefault="00462990" w:rsidP="00462990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proofErr w:type="spellStart"/>
            <w:r w:rsidRPr="00EE0E7C">
              <w:rPr>
                <w:b/>
                <w:bCs/>
                <w:lang w:val="en"/>
              </w:rPr>
              <w:t>Salib</w:t>
            </w:r>
            <w:proofErr w:type="spellEnd"/>
            <w:r w:rsidRPr="00EE0E7C">
              <w:t xml:space="preserve"> </w:t>
            </w:r>
            <w:r w:rsidRPr="00EE0E7C">
              <w:rPr>
                <w:b/>
                <w:bCs/>
                <w:lang w:val="en"/>
              </w:rPr>
              <w:t xml:space="preserve">A.A., Salem H.A, </w:t>
            </w:r>
            <w:proofErr w:type="spellStart"/>
            <w:r w:rsidRPr="00EE0E7C">
              <w:rPr>
                <w:b/>
                <w:bCs/>
                <w:lang w:val="en"/>
              </w:rPr>
              <w:t>Zohdy</w:t>
            </w:r>
            <w:proofErr w:type="spellEnd"/>
            <w:r w:rsidRPr="00EE0E7C">
              <w:rPr>
                <w:b/>
                <w:bCs/>
                <w:lang w:val="en"/>
              </w:rPr>
              <w:t xml:space="preserve"> M, and Elmosalamy S.H., "New strategy to activate pancreatic cell therapy</w:t>
            </w:r>
            <w:r>
              <w:rPr>
                <w:b/>
                <w:bCs/>
                <w:lang w:val="en"/>
              </w:rPr>
              <w:t xml:space="preserve"> (</w:t>
            </w:r>
            <w:r w:rsidRPr="00EE0E7C">
              <w:rPr>
                <w:b/>
                <w:bCs/>
                <w:lang w:val="en"/>
              </w:rPr>
              <w:t>2015</w:t>
            </w:r>
            <w:r>
              <w:rPr>
                <w:b/>
                <w:bCs/>
                <w:lang w:val="en"/>
              </w:rPr>
              <w:t>)</w:t>
            </w:r>
            <w:r w:rsidRPr="00EE0E7C">
              <w:rPr>
                <w:b/>
                <w:bCs/>
                <w:lang w:val="en"/>
              </w:rPr>
              <w:t xml:space="preserve">: Therapeutic potentials of Alpha lipoic acid in </w:t>
            </w:r>
            <w:proofErr w:type="spellStart"/>
            <w:r w:rsidRPr="00EE0E7C">
              <w:rPr>
                <w:b/>
                <w:bCs/>
                <w:lang w:val="en"/>
              </w:rPr>
              <w:t>diabetc</w:t>
            </w:r>
            <w:proofErr w:type="spellEnd"/>
            <w:r w:rsidRPr="00EE0E7C">
              <w:rPr>
                <w:b/>
                <w:bCs/>
                <w:lang w:val="en"/>
              </w:rPr>
              <w:t xml:space="preserve"> rats", Egyptian Journal of Basic and Applied Physiology, vol. 15, issue No.1, pp. 1-21, </w:t>
            </w:r>
          </w:p>
          <w:p w14:paraId="080A817A" w14:textId="77777777" w:rsidR="00462990" w:rsidRDefault="00462990" w:rsidP="00462990">
            <w:pPr>
              <w:pStyle w:val="ListParagraph"/>
              <w:rPr>
                <w:b/>
                <w:bCs/>
                <w:lang w:val="en"/>
              </w:rPr>
            </w:pPr>
          </w:p>
          <w:p w14:paraId="5EC598A6" w14:textId="79921E27" w:rsidR="00C827F2" w:rsidRPr="00EA58C4" w:rsidRDefault="00462990" w:rsidP="00EA58C4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proofErr w:type="spellStart"/>
            <w:r w:rsidRPr="005A46A1">
              <w:rPr>
                <w:b/>
                <w:bCs/>
                <w:lang w:val="en"/>
              </w:rPr>
              <w:t>Salib</w:t>
            </w:r>
            <w:proofErr w:type="spellEnd"/>
            <w:r w:rsidRPr="005A46A1">
              <w:rPr>
                <w:b/>
                <w:bCs/>
                <w:lang w:val="en"/>
              </w:rPr>
              <w:t xml:space="preserve"> A.A., Salem H.A, </w:t>
            </w:r>
            <w:proofErr w:type="spellStart"/>
            <w:r w:rsidRPr="005A46A1">
              <w:rPr>
                <w:b/>
                <w:bCs/>
                <w:lang w:val="en"/>
              </w:rPr>
              <w:t>Zohdy</w:t>
            </w:r>
            <w:proofErr w:type="spellEnd"/>
            <w:r w:rsidRPr="005A46A1">
              <w:rPr>
                <w:b/>
                <w:bCs/>
                <w:lang w:val="en"/>
              </w:rPr>
              <w:t xml:space="preserve"> M, and Elmosalamy S.H., (2015):"Hypoglycemic and Hypolipidemic actions of Vanadyl acetylacetonate and Nigella sativa in streptozotocin induced diabetic rats", Egyptian Journal of basic And Applied Physiology, vol. 15, issue No.1, pp. 23-45.</w:t>
            </w:r>
          </w:p>
          <w:p w14:paraId="4C44067F" w14:textId="77777777" w:rsidR="00C827F2" w:rsidRDefault="00C827F2" w:rsidP="00C827F2">
            <w:pPr>
              <w:pStyle w:val="ListParagraph"/>
              <w:rPr>
                <w:b/>
                <w:bCs/>
              </w:rPr>
            </w:pPr>
          </w:p>
          <w:p w14:paraId="21D3C865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r w:rsidRPr="00C827F2">
              <w:rPr>
                <w:b/>
                <w:bCs/>
                <w:sz w:val="24"/>
                <w:szCs w:val="24"/>
              </w:rPr>
              <w:t xml:space="preserve">Younis, M.,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Farahat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, A., and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, A.A.: </w:t>
            </w:r>
            <w:r w:rsidRPr="00C827F2">
              <w:rPr>
                <w:sz w:val="24"/>
                <w:szCs w:val="24"/>
              </w:rPr>
              <w:t xml:space="preserve">Effect of </w:t>
            </w:r>
            <w:proofErr w:type="gramStart"/>
            <w:r w:rsidRPr="00C827F2">
              <w:rPr>
                <w:sz w:val="24"/>
                <w:szCs w:val="24"/>
              </w:rPr>
              <w:t>methyl-prednisolone</w:t>
            </w:r>
            <w:proofErr w:type="gramEnd"/>
            <w:r w:rsidRPr="00C827F2">
              <w:rPr>
                <w:sz w:val="24"/>
                <w:szCs w:val="24"/>
              </w:rPr>
              <w:t xml:space="preserve"> on testosterone and follicle stimulating hormone. Acta </w:t>
            </w:r>
            <w:proofErr w:type="spellStart"/>
            <w:r w:rsidRPr="00C827F2">
              <w:rPr>
                <w:sz w:val="24"/>
                <w:szCs w:val="24"/>
              </w:rPr>
              <w:t>Veterinaria</w:t>
            </w:r>
            <w:proofErr w:type="spellEnd"/>
            <w:r w:rsidRPr="00C827F2">
              <w:rPr>
                <w:sz w:val="24"/>
                <w:szCs w:val="24"/>
              </w:rPr>
              <w:t xml:space="preserve"> 32:271-274, 1982.</w:t>
            </w:r>
          </w:p>
          <w:p w14:paraId="7B9E0A3B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r w:rsidRPr="00C827F2">
              <w:rPr>
                <w:b/>
                <w:bCs/>
                <w:sz w:val="24"/>
                <w:szCs w:val="24"/>
              </w:rPr>
              <w:t xml:space="preserve">Salem, H.A.H.,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, A.A., Younis, M., Abdo. M.S., and Soliman, F.A.:</w:t>
            </w:r>
            <w:r w:rsidRPr="00C827F2">
              <w:rPr>
                <w:sz w:val="24"/>
                <w:szCs w:val="24"/>
              </w:rPr>
              <w:t xml:space="preserve"> Effect of interaction between cimetidine and pregnant mare serum gonadotrophin on some enzyme activities in the serum of rats. Vet. Med. J.31:43-46, 1983.</w:t>
            </w:r>
          </w:p>
          <w:p w14:paraId="3F30B0DC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proofErr w:type="spellStart"/>
            <w:r w:rsidRPr="00C827F2">
              <w:rPr>
                <w:b/>
                <w:bCs/>
                <w:sz w:val="24"/>
                <w:szCs w:val="24"/>
              </w:rPr>
              <w:t>Farehat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, A.A., Younis, M.M., and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, A.A.:</w:t>
            </w:r>
            <w:r w:rsidRPr="00C827F2">
              <w:rPr>
                <w:sz w:val="24"/>
                <w:szCs w:val="24"/>
              </w:rPr>
              <w:t xml:space="preserve"> Effect of </w:t>
            </w:r>
            <w:proofErr w:type="spellStart"/>
            <w:r w:rsidRPr="00C827F2">
              <w:rPr>
                <w:sz w:val="24"/>
                <w:szCs w:val="24"/>
              </w:rPr>
              <w:t>prostaylandin</w:t>
            </w:r>
            <w:proofErr w:type="spellEnd"/>
            <w:r w:rsidRPr="00C827F2">
              <w:rPr>
                <w:sz w:val="24"/>
                <w:szCs w:val="24"/>
              </w:rPr>
              <w:t xml:space="preserve"> F</w:t>
            </w:r>
            <w:r w:rsidRPr="00C827F2">
              <w:rPr>
                <w:sz w:val="24"/>
                <w:szCs w:val="24"/>
                <w:vertAlign w:val="subscript"/>
              </w:rPr>
              <w:t>2</w:t>
            </w:r>
            <w:r w:rsidRPr="00C827F2">
              <w:rPr>
                <w:sz w:val="24"/>
                <w:szCs w:val="24"/>
              </w:rPr>
              <w:t xml:space="preserve"> alpha on clearance of exogenous HCG in male rats. Vet. Med. J.31:125-131, 1983. </w:t>
            </w:r>
          </w:p>
          <w:p w14:paraId="6E7701E7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r w:rsidRPr="00C827F2">
              <w:rPr>
                <w:b/>
                <w:bCs/>
                <w:sz w:val="24"/>
                <w:szCs w:val="24"/>
              </w:rPr>
              <w:t xml:space="preserve">Younis, M.,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, A.A., Salem, H.A., Abdo, M.S., and Soliman, F.A.:</w:t>
            </w:r>
            <w:r w:rsidRPr="00C827F2">
              <w:rPr>
                <w:sz w:val="24"/>
                <w:szCs w:val="24"/>
              </w:rPr>
              <w:t xml:space="preserve"> Effect of H</w:t>
            </w:r>
            <w:r w:rsidRPr="00C827F2">
              <w:rPr>
                <w:sz w:val="24"/>
                <w:szCs w:val="24"/>
                <w:vertAlign w:val="subscript"/>
              </w:rPr>
              <w:t>2</w:t>
            </w:r>
            <w:r w:rsidRPr="00C827F2">
              <w:rPr>
                <w:sz w:val="24"/>
                <w:szCs w:val="24"/>
              </w:rPr>
              <w:t xml:space="preserve"> receptor antagonist (cimetidine) on disappearance of follicle stimulating hormone from the circulation of rats. Bull. Zool. Soc. (Egypt) 32: 15-20, 1982.</w:t>
            </w:r>
          </w:p>
          <w:p w14:paraId="0BA52953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r w:rsidRPr="00C827F2">
              <w:rPr>
                <w:b/>
                <w:bCs/>
                <w:sz w:val="24"/>
                <w:szCs w:val="24"/>
              </w:rPr>
              <w:t xml:space="preserve">Salem, H.A.H.,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, A.A.,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Farahat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, A., and Younis, M.M.:</w:t>
            </w:r>
            <w:r w:rsidRPr="00C827F2">
              <w:rPr>
                <w:sz w:val="24"/>
                <w:szCs w:val="24"/>
              </w:rPr>
              <w:t xml:space="preserve"> Effect of synthetic corticosteroids (methy1prednisolone) on some enzyme activities in the serum of rats. J. Egyptian Vet. Med. Assoc. 43:1-4, 1983.</w:t>
            </w:r>
          </w:p>
          <w:p w14:paraId="4E1225C3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, A.A., Saleh, S.Y. and Rageb, M.F.:</w:t>
            </w:r>
            <w:r w:rsidRPr="00C827F2">
              <w:rPr>
                <w:sz w:val="24"/>
                <w:szCs w:val="24"/>
              </w:rPr>
              <w:t xml:space="preserve"> Fetal and maternal serum electrolytes during different stages of fetal growth in the camel. Acta </w:t>
            </w:r>
            <w:proofErr w:type="spellStart"/>
            <w:r w:rsidRPr="00C827F2">
              <w:rPr>
                <w:sz w:val="24"/>
                <w:szCs w:val="24"/>
              </w:rPr>
              <w:t>Veterinaria</w:t>
            </w:r>
            <w:proofErr w:type="spellEnd"/>
            <w:r w:rsidRPr="00C827F2">
              <w:rPr>
                <w:sz w:val="24"/>
                <w:szCs w:val="24"/>
              </w:rPr>
              <w:t>, 34:147-164, 1984.</w:t>
            </w:r>
          </w:p>
          <w:p w14:paraId="76FD1724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proofErr w:type="spellStart"/>
            <w:r w:rsidRPr="00C827F2">
              <w:rPr>
                <w:b/>
                <w:bCs/>
                <w:sz w:val="24"/>
                <w:szCs w:val="24"/>
              </w:rPr>
              <w:lastRenderedPageBreak/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, A.A., Saleh, S.Y., and Rageb, M.F.:</w:t>
            </w:r>
            <w:r w:rsidRPr="00C827F2">
              <w:rPr>
                <w:sz w:val="24"/>
                <w:szCs w:val="24"/>
              </w:rPr>
              <w:t xml:space="preserve"> Fetal and maternal serum proteins and lactic dehydrogenase during different stages of fetal growth in the camel. Acta </w:t>
            </w:r>
            <w:proofErr w:type="spellStart"/>
            <w:r w:rsidRPr="00C827F2">
              <w:rPr>
                <w:sz w:val="24"/>
                <w:szCs w:val="24"/>
              </w:rPr>
              <w:t>Veterinaris</w:t>
            </w:r>
            <w:proofErr w:type="spellEnd"/>
            <w:r w:rsidRPr="00C827F2">
              <w:rPr>
                <w:sz w:val="24"/>
                <w:szCs w:val="24"/>
              </w:rPr>
              <w:t>, 34:173-181, 1984.</w:t>
            </w:r>
          </w:p>
          <w:p w14:paraId="1E56734F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r w:rsidRPr="00C827F2">
              <w:rPr>
                <w:b/>
                <w:bCs/>
                <w:sz w:val="24"/>
                <w:szCs w:val="24"/>
              </w:rPr>
              <w:t xml:space="preserve">Soliman, F.A., Ahmed, H.H.,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Toukhy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, N.E.E.L., Mansour, S.A.,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Azouz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, A.M., and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, A.A.:</w:t>
            </w:r>
            <w:r w:rsidRPr="00C827F2">
              <w:rPr>
                <w:sz w:val="24"/>
                <w:szCs w:val="24"/>
              </w:rPr>
              <w:t xml:space="preserve"> Competitive protein binding of follicle stimulating hormone (FSH) during the estrous cycle of rat. Bull. Zool. Soc. (Egypt) 33:43-48, 1983.</w:t>
            </w:r>
          </w:p>
          <w:p w14:paraId="22D4E67A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, A.A., and Dawson, R.B.:</w:t>
            </w:r>
            <w:r w:rsidRPr="00C827F2">
              <w:rPr>
                <w:sz w:val="24"/>
                <w:szCs w:val="24"/>
              </w:rPr>
              <w:t xml:space="preserve"> Preservation of different types of buffalo leukocytes in ACD and CPD with metabolic additives. Acta </w:t>
            </w:r>
            <w:proofErr w:type="spellStart"/>
            <w:r w:rsidRPr="00C827F2">
              <w:rPr>
                <w:sz w:val="24"/>
                <w:szCs w:val="24"/>
              </w:rPr>
              <w:t>Veterinaria</w:t>
            </w:r>
            <w:proofErr w:type="spellEnd"/>
            <w:r w:rsidRPr="00C827F2">
              <w:rPr>
                <w:sz w:val="24"/>
                <w:szCs w:val="24"/>
              </w:rPr>
              <w:t>, 35:203-213, 1985.</w:t>
            </w:r>
          </w:p>
          <w:p w14:paraId="6F967410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proofErr w:type="spellStart"/>
            <w:r w:rsidRPr="00C827F2">
              <w:rPr>
                <w:b/>
                <w:bCs/>
                <w:sz w:val="24"/>
                <w:szCs w:val="24"/>
              </w:rPr>
              <w:t>Nakhla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, A.M.,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, A.A.,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Farahat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, A.,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Wasfy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, M.A., Salem, H.A.H., and Ibrahim, S.S.:</w:t>
            </w:r>
            <w:r w:rsidRPr="00C827F2">
              <w:rPr>
                <w:sz w:val="24"/>
                <w:szCs w:val="24"/>
              </w:rPr>
              <w:t xml:space="preserve"> Effect of calcitonin on rabbit serum proteins and enzymes, Vet. Med. J., 32: 45-49, 1984.</w:t>
            </w:r>
          </w:p>
          <w:p w14:paraId="75A1DB14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, A.A., Dawson, R.B. and Fagan, D.S:</w:t>
            </w:r>
            <w:r w:rsidRPr="00C827F2">
              <w:rPr>
                <w:sz w:val="24"/>
                <w:szCs w:val="24"/>
              </w:rPr>
              <w:t xml:space="preserve"> Improved preservation of blood in additive system solution (ADSOL </w:t>
            </w:r>
            <w:proofErr w:type="gramStart"/>
            <w:r w:rsidRPr="00C827F2">
              <w:rPr>
                <w:sz w:val="24"/>
                <w:szCs w:val="24"/>
              </w:rPr>
              <w:t>Pack )</w:t>
            </w:r>
            <w:proofErr w:type="gramEnd"/>
            <w:r w:rsidRPr="00C827F2">
              <w:rPr>
                <w:sz w:val="24"/>
                <w:szCs w:val="24"/>
              </w:rPr>
              <w:t xml:space="preserve"> using metabolic regulators and nutrients. I. Effect of different forms and concentrations of tocopherol. American Society of Hematology Meeting in Miami Beach, FL, Dec. 1-4, </w:t>
            </w:r>
            <w:proofErr w:type="gramStart"/>
            <w:r w:rsidRPr="00C827F2">
              <w:rPr>
                <w:sz w:val="24"/>
                <w:szCs w:val="24"/>
              </w:rPr>
              <w:t>1984</w:t>
            </w:r>
            <w:proofErr w:type="gramEnd"/>
            <w:r w:rsidRPr="00C827F2">
              <w:rPr>
                <w:sz w:val="24"/>
                <w:szCs w:val="24"/>
              </w:rPr>
              <w:t xml:space="preserve"> Blood 64 No. 5, 196, 1984.</w:t>
            </w:r>
          </w:p>
          <w:p w14:paraId="5CB063FB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r w:rsidRPr="00C827F2">
              <w:rPr>
                <w:b/>
                <w:bCs/>
                <w:sz w:val="24"/>
                <w:szCs w:val="24"/>
              </w:rPr>
              <w:t>Sa1ib, A.A., Dawson, R.B., and Weiss, S.J.:</w:t>
            </w:r>
            <w:r w:rsidRPr="00C827F2">
              <w:rPr>
                <w:sz w:val="24"/>
                <w:szCs w:val="24"/>
              </w:rPr>
              <w:t xml:space="preserve"> Improved preservation of platelet concentrates in preservative containing dihydroxyacetone, phosphate with inosine and tocopherol. Clinical Research. 32: No. 5, 867, 1984.</w:t>
            </w:r>
          </w:p>
          <w:p w14:paraId="5096D795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, A.A., and Dawson, R.B.:</w:t>
            </w:r>
            <w:r w:rsidRPr="00C827F2">
              <w:rPr>
                <w:sz w:val="24"/>
                <w:szCs w:val="24"/>
              </w:rPr>
              <w:t xml:space="preserve"> Therapeutic effect of Phenylbutazone as treatment of some ectoparasites in human and dog. Abstract in the National Meeting May 3-6, 1985, Washington, D.C., Clinical Research, 33: No. 2, 287, 1985.</w:t>
            </w:r>
          </w:p>
          <w:p w14:paraId="6D01C539" w14:textId="77F80EB8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proofErr w:type="spellStart"/>
            <w:r w:rsidRPr="00C827F2">
              <w:rPr>
                <w:b/>
                <w:bCs/>
                <w:sz w:val="24"/>
                <w:szCs w:val="24"/>
              </w:rPr>
              <w:t>Nassiri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, M.R.,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, A.A. and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Regiani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, S.:</w:t>
            </w:r>
            <w:r w:rsidRPr="00C827F2">
              <w:rPr>
                <w:sz w:val="24"/>
                <w:szCs w:val="24"/>
              </w:rPr>
              <w:t xml:space="preserve"> Increased adherence of </w:t>
            </w:r>
            <w:proofErr w:type="spellStart"/>
            <w:r w:rsidRPr="00C827F2">
              <w:rPr>
                <w:sz w:val="24"/>
                <w:szCs w:val="24"/>
              </w:rPr>
              <w:t>asialoerythrocytes</w:t>
            </w:r>
            <w:proofErr w:type="spellEnd"/>
            <w:r w:rsidRPr="00C827F2">
              <w:rPr>
                <w:sz w:val="24"/>
                <w:szCs w:val="24"/>
              </w:rPr>
              <w:t xml:space="preserve"> to vascular endothelial cells. C1inical Research 34:40, 1986.</w:t>
            </w:r>
          </w:p>
          <w:p w14:paraId="0259A228" w14:textId="43AE8F01" w:rsidR="00C827F2" w:rsidRDefault="00C827F2" w:rsidP="00C827F2">
            <w:pPr>
              <w:spacing w:after="0" w:line="240" w:lineRule="auto"/>
              <w:rPr>
                <w:b/>
                <w:bCs/>
                <w:lang w:val="en"/>
              </w:rPr>
            </w:pPr>
          </w:p>
          <w:p w14:paraId="1AB0F53B" w14:textId="77777777" w:rsidR="00C827F2" w:rsidRPr="00C827F2" w:rsidRDefault="00C827F2" w:rsidP="00C827F2">
            <w:pPr>
              <w:spacing w:after="0" w:line="240" w:lineRule="auto"/>
              <w:rPr>
                <w:b/>
                <w:bCs/>
                <w:lang w:val="en"/>
              </w:rPr>
            </w:pPr>
          </w:p>
          <w:p w14:paraId="7334340F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proofErr w:type="spellStart"/>
            <w:r w:rsidRPr="00C827F2">
              <w:rPr>
                <w:b/>
                <w:bCs/>
                <w:sz w:val="24"/>
                <w:szCs w:val="24"/>
              </w:rPr>
              <w:t>Nassiri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, M.R. and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, A.A:</w:t>
            </w:r>
            <w:r w:rsidRPr="00C827F2">
              <w:rPr>
                <w:sz w:val="24"/>
                <w:szCs w:val="24"/>
              </w:rPr>
              <w:t xml:space="preserve"> In vitro biological </w:t>
            </w:r>
            <w:proofErr w:type="spellStart"/>
            <w:r w:rsidRPr="00C827F2">
              <w:rPr>
                <w:sz w:val="24"/>
                <w:szCs w:val="24"/>
              </w:rPr>
              <w:t>incidenence</w:t>
            </w:r>
            <w:proofErr w:type="spellEnd"/>
            <w:r w:rsidRPr="00C827F2">
              <w:rPr>
                <w:sz w:val="24"/>
                <w:szCs w:val="24"/>
              </w:rPr>
              <w:t xml:space="preserve"> of non- enzymatic glycosylated fibrinogen. Diabetes 35:211, 1986.</w:t>
            </w:r>
          </w:p>
          <w:p w14:paraId="6DD2A8B2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, A.A,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Farahat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. A., Younis, M. and </w:t>
            </w:r>
            <w:proofErr w:type="spellStart"/>
            <w:proofErr w:type="gramStart"/>
            <w:r w:rsidRPr="00C827F2">
              <w:rPr>
                <w:b/>
                <w:bCs/>
                <w:sz w:val="24"/>
                <w:szCs w:val="24"/>
              </w:rPr>
              <w:t>Nakhla,A.M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C827F2">
              <w:rPr>
                <w:b/>
                <w:bCs/>
                <w:sz w:val="24"/>
                <w:szCs w:val="24"/>
              </w:rPr>
              <w:t>:</w:t>
            </w:r>
            <w:r w:rsidRPr="00C827F2">
              <w:rPr>
                <w:sz w:val="24"/>
                <w:szCs w:val="24"/>
              </w:rPr>
              <w:t xml:space="preserve"> Interactions between luteinizing hormone and prolactin and F2a on serum enzymes of rat. Acta Physiol. Hung. 68:33-37, 1986.</w:t>
            </w:r>
          </w:p>
          <w:p w14:paraId="24B835A4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r w:rsidRPr="00C827F2">
              <w:rPr>
                <w:b/>
                <w:bCs/>
                <w:sz w:val="24"/>
                <w:szCs w:val="24"/>
              </w:rPr>
              <w:t xml:space="preserve">Younis. M.,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Zaki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, A.A.,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, A.A. and El-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Nahala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, A.M.:</w:t>
            </w:r>
            <w:r w:rsidRPr="00C827F2">
              <w:rPr>
                <w:sz w:val="24"/>
                <w:szCs w:val="24"/>
              </w:rPr>
              <w:t xml:space="preserve"> Effect of inhibin and </w:t>
            </w:r>
            <w:proofErr w:type="spellStart"/>
            <w:r w:rsidRPr="00C827F2">
              <w:rPr>
                <w:sz w:val="24"/>
                <w:szCs w:val="24"/>
              </w:rPr>
              <w:t>antinhibin</w:t>
            </w:r>
            <w:proofErr w:type="spellEnd"/>
            <w:r w:rsidRPr="00C827F2">
              <w:rPr>
                <w:sz w:val="24"/>
                <w:szCs w:val="24"/>
              </w:rPr>
              <w:t xml:space="preserve"> like substance (BFF) on turnover of exogenous PMSG in male albino rats. J. Egypt. Vet. Med. Ass. 47: 763-769. 1987. </w:t>
            </w:r>
          </w:p>
          <w:p w14:paraId="5E6E14DD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proofErr w:type="spellStart"/>
            <w:r w:rsidRPr="00C827F2">
              <w:rPr>
                <w:b/>
                <w:bCs/>
                <w:sz w:val="24"/>
                <w:szCs w:val="24"/>
              </w:rPr>
              <w:t>Zaki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., A.A., Younis, M., Ahmed, I.I.,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, A.A. and Younis T.M.:</w:t>
            </w:r>
            <w:r w:rsidRPr="00C827F2">
              <w:rPr>
                <w:sz w:val="24"/>
                <w:szCs w:val="24"/>
              </w:rPr>
              <w:t xml:space="preserve"> Thyrotrophic (TSH), Thyroxine (T</w:t>
            </w:r>
            <w:r w:rsidRPr="00C827F2">
              <w:rPr>
                <w:sz w:val="24"/>
                <w:szCs w:val="24"/>
                <w:vertAlign w:val="subscript"/>
              </w:rPr>
              <w:t>4</w:t>
            </w:r>
            <w:r w:rsidRPr="00C827F2">
              <w:rPr>
                <w:sz w:val="24"/>
                <w:szCs w:val="24"/>
              </w:rPr>
              <w:t xml:space="preserve">), </w:t>
            </w:r>
            <w:proofErr w:type="spellStart"/>
            <w:r w:rsidRPr="00C827F2">
              <w:rPr>
                <w:sz w:val="24"/>
                <w:szCs w:val="24"/>
              </w:rPr>
              <w:t>Triidothyonine</w:t>
            </w:r>
            <w:proofErr w:type="spellEnd"/>
            <w:r w:rsidRPr="00C827F2">
              <w:rPr>
                <w:sz w:val="24"/>
                <w:szCs w:val="24"/>
              </w:rPr>
              <w:t xml:space="preserve"> (T3) and some other blood and egg parameters as affected by administration of antiadrenergic agent (reserpine) into </w:t>
            </w:r>
            <w:proofErr w:type="spellStart"/>
            <w:r w:rsidRPr="00C827F2">
              <w:rPr>
                <w:sz w:val="24"/>
                <w:szCs w:val="24"/>
              </w:rPr>
              <w:t>Fayounni</w:t>
            </w:r>
            <w:proofErr w:type="spellEnd"/>
            <w:r w:rsidRPr="00C827F2">
              <w:rPr>
                <w:sz w:val="24"/>
                <w:szCs w:val="24"/>
              </w:rPr>
              <w:t xml:space="preserve"> laying hens. Alex. J. Vet. Sc. 3: 225-235, 1987.</w:t>
            </w:r>
          </w:p>
          <w:p w14:paraId="53E494A5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proofErr w:type="spellStart"/>
            <w:r w:rsidRPr="00C827F2">
              <w:rPr>
                <w:b/>
                <w:bCs/>
                <w:sz w:val="24"/>
                <w:szCs w:val="24"/>
              </w:rPr>
              <w:t>Wasfy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, M.A.,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, A.A., Younis, M., Ahmed, I.I. and M.H. Khalil:</w:t>
            </w:r>
            <w:r w:rsidRPr="00C827F2">
              <w:rPr>
                <w:sz w:val="24"/>
                <w:szCs w:val="24"/>
              </w:rPr>
              <w:t xml:space="preserve"> Effect of antiadrenergic agent (Reserpine) on some </w:t>
            </w:r>
            <w:proofErr w:type="gramStart"/>
            <w:r w:rsidRPr="00C827F2">
              <w:rPr>
                <w:sz w:val="24"/>
                <w:szCs w:val="24"/>
              </w:rPr>
              <w:t>enzymes</w:t>
            </w:r>
            <w:proofErr w:type="gramEnd"/>
            <w:r w:rsidRPr="00C827F2">
              <w:rPr>
                <w:sz w:val="24"/>
                <w:szCs w:val="24"/>
              </w:rPr>
              <w:t xml:space="preserve"> activity and protein fractions of </w:t>
            </w:r>
            <w:proofErr w:type="spellStart"/>
            <w:r w:rsidRPr="00C827F2">
              <w:rPr>
                <w:sz w:val="24"/>
                <w:szCs w:val="24"/>
              </w:rPr>
              <w:t>Fayoumi</w:t>
            </w:r>
            <w:proofErr w:type="spellEnd"/>
            <w:r w:rsidRPr="00C827F2">
              <w:rPr>
                <w:sz w:val="24"/>
                <w:szCs w:val="24"/>
              </w:rPr>
              <w:t xml:space="preserve"> laying hens. J. Egypt Vet. Med. Ass. 48: 619-627.1986.</w:t>
            </w:r>
          </w:p>
          <w:p w14:paraId="6E316088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r w:rsidRPr="00C827F2">
              <w:rPr>
                <w:b/>
                <w:bCs/>
                <w:sz w:val="24"/>
                <w:szCs w:val="24"/>
              </w:rPr>
              <w:t xml:space="preserve">A.A.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 and H.Y. Halim:</w:t>
            </w:r>
            <w:r w:rsidRPr="00C827F2">
              <w:rPr>
                <w:sz w:val="24"/>
                <w:szCs w:val="24"/>
              </w:rPr>
              <w:t xml:space="preserve"> Age-re1ated changes in sialic acid, glucose 6-phosphate </w:t>
            </w:r>
            <w:proofErr w:type="spellStart"/>
            <w:r w:rsidRPr="00C827F2">
              <w:rPr>
                <w:sz w:val="24"/>
                <w:szCs w:val="24"/>
              </w:rPr>
              <w:t>dehydrqgenase</w:t>
            </w:r>
            <w:proofErr w:type="spellEnd"/>
            <w:r w:rsidRPr="00C827F2">
              <w:rPr>
                <w:sz w:val="24"/>
                <w:szCs w:val="24"/>
              </w:rPr>
              <w:t xml:space="preserve">, lactate dehydrogenase, malate dehydrogenase and pyruvate kinase in human red cell. Egypt. J. </w:t>
            </w:r>
            <w:proofErr w:type="spellStart"/>
            <w:r w:rsidRPr="00C827F2">
              <w:rPr>
                <w:sz w:val="24"/>
                <w:szCs w:val="24"/>
              </w:rPr>
              <w:t>Biochem</w:t>
            </w:r>
            <w:proofErr w:type="spellEnd"/>
            <w:r w:rsidRPr="00C827F2">
              <w:rPr>
                <w:sz w:val="24"/>
                <w:szCs w:val="24"/>
              </w:rPr>
              <w:t xml:space="preserve">. in press, 1990. </w:t>
            </w:r>
          </w:p>
          <w:p w14:paraId="67B94A22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r w:rsidRPr="00C827F2">
              <w:rPr>
                <w:b/>
                <w:bCs/>
                <w:sz w:val="24"/>
                <w:szCs w:val="24"/>
              </w:rPr>
              <w:lastRenderedPageBreak/>
              <w:t xml:space="preserve">A.A. Bakir, A.A.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, N.A. Taha, E.T. Mohamed, F.A. Soliman and A.A.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Zaki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:</w:t>
            </w:r>
            <w:r w:rsidRPr="00C827F2">
              <w:rPr>
                <w:sz w:val="24"/>
                <w:szCs w:val="24"/>
              </w:rPr>
              <w:t xml:space="preserve"> Comparative study of thyroid activity in growing </w:t>
            </w:r>
            <w:proofErr w:type="spellStart"/>
            <w:r w:rsidRPr="00C827F2">
              <w:rPr>
                <w:sz w:val="24"/>
                <w:szCs w:val="24"/>
              </w:rPr>
              <w:t>fayoumi</w:t>
            </w:r>
            <w:proofErr w:type="spellEnd"/>
            <w:r w:rsidRPr="00C827F2">
              <w:rPr>
                <w:sz w:val="24"/>
                <w:szCs w:val="24"/>
              </w:rPr>
              <w:t xml:space="preserve"> and new </w:t>
            </w:r>
            <w:proofErr w:type="spellStart"/>
            <w:r w:rsidRPr="00C827F2">
              <w:rPr>
                <w:sz w:val="24"/>
                <w:szCs w:val="24"/>
              </w:rPr>
              <w:t>hampchire</w:t>
            </w:r>
            <w:proofErr w:type="spellEnd"/>
            <w:r w:rsidRPr="00C827F2">
              <w:rPr>
                <w:sz w:val="24"/>
                <w:szCs w:val="24"/>
              </w:rPr>
              <w:t xml:space="preserve"> chickens. J. Vet. Med. Ass. 53: 1-11, 1989.</w:t>
            </w:r>
          </w:p>
          <w:p w14:paraId="49C7A332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r w:rsidRPr="00C827F2">
              <w:rPr>
                <w:b/>
                <w:bCs/>
                <w:sz w:val="24"/>
                <w:szCs w:val="24"/>
              </w:rPr>
              <w:t xml:space="preserve">A.A.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:</w:t>
            </w:r>
            <w:r w:rsidRPr="00C827F2">
              <w:rPr>
                <w:sz w:val="24"/>
                <w:szCs w:val="24"/>
              </w:rPr>
              <w:t xml:space="preserve"> Preservation of camel Leucocytes in ACD and CPD with metabolic additives. J. Vet. Med. Ass. 53: 11-29, 1989.</w:t>
            </w:r>
          </w:p>
          <w:p w14:paraId="12EBC8BA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r w:rsidRPr="00C827F2">
              <w:rPr>
                <w:b/>
                <w:bCs/>
                <w:sz w:val="24"/>
                <w:szCs w:val="24"/>
              </w:rPr>
              <w:t xml:space="preserve">A.A.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 and I.M. Ibrahim:</w:t>
            </w:r>
            <w:r w:rsidRPr="00C827F2">
              <w:rPr>
                <w:sz w:val="24"/>
                <w:szCs w:val="24"/>
              </w:rPr>
              <w:t xml:space="preserve"> The use of whole b1ood exchange transfusion or granulocytes transfusion to supply neutrophils. </w:t>
            </w:r>
            <w:proofErr w:type="spellStart"/>
            <w:r w:rsidRPr="00C827F2">
              <w:rPr>
                <w:sz w:val="24"/>
                <w:szCs w:val="24"/>
              </w:rPr>
              <w:t>Zagazic</w:t>
            </w:r>
            <w:proofErr w:type="spellEnd"/>
            <w:r w:rsidRPr="00C827F2">
              <w:rPr>
                <w:sz w:val="24"/>
                <w:szCs w:val="24"/>
              </w:rPr>
              <w:t xml:space="preserve"> Sec. Ann. Conference on Med. Physiology. </w:t>
            </w:r>
            <w:proofErr w:type="gramStart"/>
            <w:r w:rsidRPr="00C827F2">
              <w:rPr>
                <w:sz w:val="24"/>
                <w:szCs w:val="24"/>
              </w:rPr>
              <w:t>Oct.,</w:t>
            </w:r>
            <w:proofErr w:type="gramEnd"/>
            <w:r w:rsidRPr="00C827F2">
              <w:rPr>
                <w:sz w:val="24"/>
                <w:szCs w:val="24"/>
              </w:rPr>
              <w:t xml:space="preserve"> 1989.p. 170-174</w:t>
            </w:r>
          </w:p>
          <w:p w14:paraId="14C88697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r w:rsidRPr="00C827F2">
              <w:rPr>
                <w:b/>
                <w:bCs/>
                <w:sz w:val="24"/>
                <w:szCs w:val="24"/>
              </w:rPr>
              <w:t xml:space="preserve">M.H. Ala El-Dean, A.A.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Zaki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, H. Ahmed, A.A.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:</w:t>
            </w:r>
            <w:r w:rsidRPr="00C827F2">
              <w:rPr>
                <w:sz w:val="24"/>
                <w:szCs w:val="24"/>
              </w:rPr>
              <w:t xml:space="preserve"> Biological activity of </w:t>
            </w:r>
            <w:proofErr w:type="spellStart"/>
            <w:r w:rsidRPr="00C827F2">
              <w:rPr>
                <w:sz w:val="24"/>
                <w:szCs w:val="24"/>
              </w:rPr>
              <w:t>antlidietype</w:t>
            </w:r>
            <w:proofErr w:type="spellEnd"/>
            <w:r w:rsidRPr="00C827F2">
              <w:rPr>
                <w:sz w:val="24"/>
                <w:szCs w:val="24"/>
              </w:rPr>
              <w:t xml:space="preserve"> antibody to bovine prolactin. Egypt. Soc. Anim. </w:t>
            </w:r>
            <w:proofErr w:type="spellStart"/>
            <w:r w:rsidRPr="00C827F2">
              <w:rPr>
                <w:sz w:val="24"/>
                <w:szCs w:val="24"/>
              </w:rPr>
              <w:t>Reprod</w:t>
            </w:r>
            <w:proofErr w:type="spellEnd"/>
            <w:r w:rsidRPr="00C827F2">
              <w:rPr>
                <w:sz w:val="24"/>
                <w:szCs w:val="24"/>
              </w:rPr>
              <w:t>. Fert. 2: 4, 1990.</w:t>
            </w:r>
          </w:p>
          <w:p w14:paraId="213B290B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r w:rsidRPr="00C827F2">
              <w:rPr>
                <w:b/>
                <w:bCs/>
                <w:sz w:val="24"/>
                <w:szCs w:val="24"/>
              </w:rPr>
              <w:t xml:space="preserve">A.A.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, N.A. Taha and A.D. Zakaria:</w:t>
            </w:r>
            <w:r w:rsidRPr="00C827F2">
              <w:rPr>
                <w:sz w:val="24"/>
                <w:szCs w:val="24"/>
              </w:rPr>
              <w:t xml:space="preserve"> Fetal and maternal blood gases and pH in buffaloes during gestations Egypt Soc. Anim. </w:t>
            </w:r>
            <w:proofErr w:type="spellStart"/>
            <w:r w:rsidRPr="00C827F2">
              <w:rPr>
                <w:sz w:val="24"/>
                <w:szCs w:val="24"/>
              </w:rPr>
              <w:t>Reprod</w:t>
            </w:r>
            <w:proofErr w:type="spellEnd"/>
            <w:r w:rsidRPr="00C827F2">
              <w:rPr>
                <w:sz w:val="24"/>
                <w:szCs w:val="24"/>
              </w:rPr>
              <w:t>. Fert. 2: 1, 1990.</w:t>
            </w:r>
          </w:p>
          <w:p w14:paraId="69E7444C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r w:rsidRPr="00C827F2">
              <w:rPr>
                <w:b/>
                <w:bCs/>
                <w:sz w:val="24"/>
                <w:szCs w:val="24"/>
              </w:rPr>
              <w:t xml:space="preserve">A.A.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:</w:t>
            </w:r>
            <w:r w:rsidRPr="00C827F2">
              <w:rPr>
                <w:sz w:val="24"/>
                <w:szCs w:val="24"/>
              </w:rPr>
              <w:t xml:space="preserve"> The erythrocyte membrane in the camel. Zoological society (Egypt) 5: 622-628, 1990.</w:t>
            </w:r>
          </w:p>
          <w:p w14:paraId="47D7D03B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r w:rsidRPr="00C827F2">
              <w:rPr>
                <w:b/>
                <w:bCs/>
                <w:sz w:val="24"/>
                <w:szCs w:val="24"/>
              </w:rPr>
              <w:t xml:space="preserve">A.A.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>:</w:t>
            </w:r>
            <w:r w:rsidRPr="00C827F2">
              <w:rPr>
                <w:sz w:val="24"/>
                <w:szCs w:val="24"/>
              </w:rPr>
              <w:t xml:space="preserve"> Red blood cell metabolism in buffaloes Zoological. Society (Egypt) 5; 717-725, 1990.</w:t>
            </w:r>
          </w:p>
          <w:p w14:paraId="4067980A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r w:rsidRPr="00C827F2">
              <w:rPr>
                <w:b/>
                <w:bCs/>
                <w:sz w:val="24"/>
                <w:szCs w:val="24"/>
              </w:rPr>
              <w:t xml:space="preserve">A.A.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 and H.Y. Halim:</w:t>
            </w:r>
            <w:r w:rsidRPr="00C827F2">
              <w:rPr>
                <w:sz w:val="24"/>
                <w:szCs w:val="24"/>
              </w:rPr>
              <w:t xml:space="preserve"> Active transport of glyceraldhyde-3-phosphate by human platelets. Egypt. Med. J.  7: 441-448, 1990.</w:t>
            </w:r>
          </w:p>
          <w:p w14:paraId="2248DFD0" w14:textId="77777777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r w:rsidRPr="00C827F2">
              <w:rPr>
                <w:b/>
                <w:bCs/>
                <w:sz w:val="24"/>
                <w:szCs w:val="24"/>
              </w:rPr>
              <w:t xml:space="preserve">A.A.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 and H.Y. Halim:</w:t>
            </w:r>
            <w:r w:rsidRPr="00C827F2">
              <w:rPr>
                <w:sz w:val="24"/>
                <w:szCs w:val="24"/>
              </w:rPr>
              <w:t xml:space="preserve"> Effect of adding </w:t>
            </w:r>
            <w:proofErr w:type="spellStart"/>
            <w:r w:rsidRPr="00C827F2">
              <w:rPr>
                <w:sz w:val="24"/>
                <w:szCs w:val="24"/>
              </w:rPr>
              <w:t>tocopheral</w:t>
            </w:r>
            <w:proofErr w:type="spellEnd"/>
            <w:r w:rsidRPr="00C827F2">
              <w:rPr>
                <w:sz w:val="24"/>
                <w:szCs w:val="24"/>
              </w:rPr>
              <w:t xml:space="preserve"> to ascorbic acid and </w:t>
            </w:r>
            <w:proofErr w:type="spellStart"/>
            <w:r w:rsidRPr="00C827F2">
              <w:rPr>
                <w:sz w:val="24"/>
                <w:szCs w:val="24"/>
              </w:rPr>
              <w:t>ascarbate</w:t>
            </w:r>
            <w:proofErr w:type="spellEnd"/>
            <w:r w:rsidRPr="00C827F2">
              <w:rPr>
                <w:sz w:val="24"/>
                <w:szCs w:val="24"/>
              </w:rPr>
              <w:t xml:space="preserve"> phosphate on quality of preserved blood. Egypt. Med. J. 7: 453-459, 1990.</w:t>
            </w:r>
          </w:p>
          <w:p w14:paraId="2558E05E" w14:textId="333C0760" w:rsidR="00C827F2" w:rsidRPr="00C827F2" w:rsidRDefault="00C827F2" w:rsidP="00C827F2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r w:rsidRPr="00C827F2">
              <w:rPr>
                <w:b/>
                <w:bCs/>
                <w:sz w:val="24"/>
                <w:szCs w:val="24"/>
              </w:rPr>
              <w:t xml:space="preserve">A.A.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 and H.Y. Halim:</w:t>
            </w:r>
            <w:r w:rsidRPr="00C827F2">
              <w:rPr>
                <w:sz w:val="24"/>
                <w:szCs w:val="24"/>
              </w:rPr>
              <w:t xml:space="preserve"> Restoration of 2, 3- diphosphoglycerate and ATP in stored blood by using alanine and or </w:t>
            </w:r>
            <w:proofErr w:type="spellStart"/>
            <w:r w:rsidRPr="00C827F2">
              <w:rPr>
                <w:sz w:val="24"/>
                <w:szCs w:val="24"/>
              </w:rPr>
              <w:t>phosphoenol</w:t>
            </w:r>
            <w:proofErr w:type="spellEnd"/>
            <w:r w:rsidRPr="00C827F2">
              <w:rPr>
                <w:sz w:val="24"/>
                <w:szCs w:val="24"/>
              </w:rPr>
              <w:t xml:space="preserve"> pyruvate Acer. J. Vet. Sc. 6: in press, 1990.</w:t>
            </w:r>
          </w:p>
          <w:p w14:paraId="18746660" w14:textId="77777777" w:rsidR="00EA58C4" w:rsidRPr="00EA58C4" w:rsidRDefault="00C827F2" w:rsidP="00EA58C4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r w:rsidRPr="00C827F2">
              <w:rPr>
                <w:b/>
                <w:bCs/>
                <w:sz w:val="24"/>
                <w:szCs w:val="24"/>
              </w:rPr>
              <w:t xml:space="preserve">A.A </w:t>
            </w:r>
            <w:proofErr w:type="spellStart"/>
            <w:r w:rsidRPr="00C827F2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C827F2">
              <w:rPr>
                <w:b/>
                <w:bCs/>
                <w:sz w:val="24"/>
                <w:szCs w:val="24"/>
              </w:rPr>
              <w:t xml:space="preserve"> and N.A. Taha:</w:t>
            </w:r>
            <w:r w:rsidRPr="00C827F2">
              <w:rPr>
                <w:sz w:val="24"/>
                <w:szCs w:val="24"/>
              </w:rPr>
              <w:t xml:space="preserve"> Influence of insulin on erythropoiesis. Bull. Zool. Soc. 40: in press, 1990</w:t>
            </w:r>
          </w:p>
          <w:p w14:paraId="7ED30C68" w14:textId="1E575C15" w:rsidR="00C827F2" w:rsidRPr="00EA58C4" w:rsidRDefault="00C827F2" w:rsidP="00EA58C4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lang w:val="en"/>
              </w:rPr>
            </w:pPr>
            <w:r w:rsidRPr="00EA58C4">
              <w:rPr>
                <w:b/>
                <w:bCs/>
                <w:sz w:val="24"/>
                <w:szCs w:val="24"/>
              </w:rPr>
              <w:t xml:space="preserve">A.A. </w:t>
            </w:r>
            <w:proofErr w:type="spellStart"/>
            <w:r w:rsidRPr="00EA58C4">
              <w:rPr>
                <w:b/>
                <w:bCs/>
                <w:sz w:val="24"/>
                <w:szCs w:val="24"/>
              </w:rPr>
              <w:t>Salib</w:t>
            </w:r>
            <w:proofErr w:type="spellEnd"/>
            <w:r w:rsidRPr="00EA58C4">
              <w:rPr>
                <w:b/>
                <w:bCs/>
                <w:sz w:val="24"/>
                <w:szCs w:val="24"/>
              </w:rPr>
              <w:t xml:space="preserve"> and H.Y. Halim:</w:t>
            </w:r>
            <w:r w:rsidRPr="00EA58C4">
              <w:rPr>
                <w:sz w:val="24"/>
                <w:szCs w:val="24"/>
              </w:rPr>
              <w:t xml:space="preserve"> Elution of senescent erythrocytes from the rat spleen and liver using sugars and senescence factor glycopeptide. Bull. Zool. Soc. 40: in press.</w:t>
            </w:r>
          </w:p>
          <w:p w14:paraId="69ECD324" w14:textId="77777777" w:rsidR="00CF1932" w:rsidRDefault="00CF1932" w:rsidP="00C827F2">
            <w:pPr>
              <w:spacing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18EAB572" w14:textId="77777777" w:rsidR="00CF1932" w:rsidRDefault="00CF1932" w:rsidP="00CF1932">
            <w:pPr>
              <w:spacing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018FE5ED" w14:textId="3D6CFB1F" w:rsidR="00C827F2" w:rsidRDefault="00C827F2" w:rsidP="00CF1932">
            <w:pPr>
              <w:spacing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CHAPTERS AND BOOKS</w:t>
            </w:r>
          </w:p>
          <w:p w14:paraId="46FAFA93" w14:textId="77777777" w:rsidR="00C827F2" w:rsidRDefault="00C827F2" w:rsidP="00CF1932">
            <w:pPr>
              <w:spacing w:after="0" w:line="240" w:lineRule="auto"/>
              <w:ind w:left="720"/>
              <w:contextualSpacing/>
              <w:jc w:val="both"/>
              <w:rPr>
                <w:lang w:bidi="ar-EG"/>
              </w:rPr>
            </w:pPr>
            <w:r>
              <w:rPr>
                <w:b/>
                <w:bCs/>
                <w:sz w:val="24"/>
                <w:szCs w:val="24"/>
              </w:rPr>
              <w:t xml:space="preserve">Dawson, R.B., </w:t>
            </w:r>
            <w:proofErr w:type="spellStart"/>
            <w:r>
              <w:rPr>
                <w:b/>
                <w:bCs/>
                <w:sz w:val="24"/>
                <w:szCs w:val="24"/>
              </w:rPr>
              <w:t>Ottinger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W.E., Chin. W.M., </w:t>
            </w:r>
            <w:proofErr w:type="spellStart"/>
            <w:r>
              <w:rPr>
                <w:b/>
                <w:bCs/>
                <w:sz w:val="24"/>
                <w:szCs w:val="24"/>
              </w:rPr>
              <w:t>Salib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A.A., Fagan. D.S., and </w:t>
            </w:r>
            <w:proofErr w:type="spellStart"/>
            <w:r>
              <w:rPr>
                <w:b/>
                <w:bCs/>
                <w:sz w:val="24"/>
                <w:szCs w:val="24"/>
              </w:rPr>
              <w:t>Keath</w:t>
            </w:r>
            <w:proofErr w:type="spellEnd"/>
            <w:r>
              <w:rPr>
                <w:b/>
                <w:bCs/>
                <w:sz w:val="24"/>
                <w:szCs w:val="24"/>
              </w:rPr>
              <w:t>, J.R</w:t>
            </w:r>
            <w:r>
              <w:rPr>
                <w:sz w:val="24"/>
                <w:szCs w:val="24"/>
              </w:rPr>
              <w:t xml:space="preserve">.: Control of red blood cell 2,3-DPG levels in vitro and proposal for in vivo control in response to hypoxia and metabolic demand. Editors; Eaton, J., White, J., </w:t>
            </w:r>
            <w:proofErr w:type="spellStart"/>
            <w:r>
              <w:rPr>
                <w:sz w:val="24"/>
                <w:szCs w:val="24"/>
              </w:rPr>
              <w:t>Konzen</w:t>
            </w:r>
            <w:proofErr w:type="spellEnd"/>
            <w:r>
              <w:rPr>
                <w:sz w:val="24"/>
                <w:szCs w:val="24"/>
              </w:rPr>
              <w:t xml:space="preserve">, D.L. and White, J.G.: Cellular and Molecular Aspects of Aging: The Red Cell as a model. Alan R. </w:t>
            </w:r>
            <w:proofErr w:type="spellStart"/>
            <w:r>
              <w:rPr>
                <w:sz w:val="24"/>
                <w:szCs w:val="24"/>
              </w:rPr>
              <w:t>Liss</w:t>
            </w:r>
            <w:proofErr w:type="spellEnd"/>
            <w:r>
              <w:rPr>
                <w:sz w:val="24"/>
                <w:szCs w:val="24"/>
              </w:rPr>
              <w:t>, Inc., New York, 349, 1985.</w:t>
            </w:r>
          </w:p>
          <w:p w14:paraId="2DCE39F5" w14:textId="77777777" w:rsidR="00CF1932" w:rsidRDefault="00CF1932" w:rsidP="00C827F2">
            <w:pPr>
              <w:spacing w:after="0" w:line="240" w:lineRule="auto"/>
              <w:ind w:left="720"/>
              <w:contextualSpacing/>
              <w:jc w:val="both"/>
              <w:rPr>
                <w:lang w:bidi="ar-EG"/>
              </w:rPr>
            </w:pPr>
          </w:p>
          <w:p w14:paraId="14F30821" w14:textId="77777777" w:rsidR="00CF1932" w:rsidRDefault="00CF1932" w:rsidP="00C827F2">
            <w:pPr>
              <w:spacing w:after="0" w:line="240" w:lineRule="auto"/>
              <w:ind w:left="720"/>
              <w:contextualSpacing/>
              <w:jc w:val="both"/>
              <w:rPr>
                <w:lang w:bidi="ar-EG"/>
              </w:rPr>
            </w:pPr>
          </w:p>
          <w:p w14:paraId="65886DDE" w14:textId="77777777" w:rsidR="00CF1932" w:rsidRDefault="00CF1932" w:rsidP="00C827F2">
            <w:pPr>
              <w:spacing w:after="0" w:line="240" w:lineRule="auto"/>
              <w:ind w:left="720"/>
              <w:contextualSpacing/>
              <w:jc w:val="both"/>
              <w:rPr>
                <w:lang w:bidi="ar-EG"/>
              </w:rPr>
            </w:pPr>
          </w:p>
          <w:p w14:paraId="173A892A" w14:textId="4A8B855F" w:rsidR="00CF1932" w:rsidRPr="00B54E66" w:rsidRDefault="00CF1932" w:rsidP="00C827F2">
            <w:pPr>
              <w:spacing w:after="0" w:line="240" w:lineRule="auto"/>
              <w:ind w:left="720"/>
              <w:contextualSpacing/>
              <w:jc w:val="both"/>
              <w:rPr>
                <w:lang w:bidi="ar-EG"/>
              </w:rPr>
            </w:pPr>
          </w:p>
        </w:tc>
      </w:tr>
    </w:tbl>
    <w:p w14:paraId="6F67A340" w14:textId="77777777" w:rsidR="00A53D4D" w:rsidRDefault="00A53D4D" w:rsidP="00462990">
      <w:pPr>
        <w:spacing w:line="240" w:lineRule="auto"/>
        <w:rPr>
          <w:rtl/>
          <w:lang w:bidi="ar-EG"/>
        </w:rPr>
      </w:pPr>
    </w:p>
    <w:p w14:paraId="75EEB280" w14:textId="77777777" w:rsidR="00A53D4D" w:rsidRDefault="00A53D4D" w:rsidP="00462990">
      <w:pPr>
        <w:spacing w:line="240" w:lineRule="auto"/>
        <w:rPr>
          <w:rtl/>
          <w:lang w:bidi="ar-EG"/>
        </w:rPr>
      </w:pPr>
    </w:p>
    <w:sectPr w:rsidR="00A53D4D" w:rsidSect="00A53D4D">
      <w:headerReference w:type="default" r:id="rId10"/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13E9" w14:textId="77777777" w:rsidR="007527ED" w:rsidRDefault="007527ED" w:rsidP="00A53D4D">
      <w:pPr>
        <w:spacing w:after="0" w:line="240" w:lineRule="auto"/>
      </w:pPr>
      <w:r>
        <w:separator/>
      </w:r>
    </w:p>
  </w:endnote>
  <w:endnote w:type="continuationSeparator" w:id="0">
    <w:p w14:paraId="1712B034" w14:textId="77777777" w:rsidR="007527ED" w:rsidRDefault="007527ED" w:rsidP="00A5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3219" w14:textId="77777777" w:rsidR="007527ED" w:rsidRDefault="007527ED" w:rsidP="00A53D4D">
      <w:pPr>
        <w:spacing w:after="0" w:line="240" w:lineRule="auto"/>
      </w:pPr>
      <w:r>
        <w:separator/>
      </w:r>
    </w:p>
  </w:footnote>
  <w:footnote w:type="continuationSeparator" w:id="0">
    <w:p w14:paraId="6D26B8FB" w14:textId="77777777" w:rsidR="007527ED" w:rsidRDefault="007527ED" w:rsidP="00A5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0"/>
      <w:gridCol w:w="5864"/>
      <w:gridCol w:w="2064"/>
    </w:tblGrid>
    <w:tr w:rsidR="00A53D4D" w:rsidRPr="00B54E66" w14:paraId="619E8656" w14:textId="77777777">
      <w:trPr>
        <w:trHeight w:val="1685"/>
      </w:trPr>
      <w:tc>
        <w:tcPr>
          <w:tcW w:w="2660" w:type="dxa"/>
          <w:shd w:val="clear" w:color="auto" w:fill="auto"/>
        </w:tcPr>
        <w:p w14:paraId="54D28E82" w14:textId="001C79D3" w:rsidR="00A53D4D" w:rsidRPr="00B54E66" w:rsidRDefault="00FA0CE9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E557BF0" wp14:editId="0207CBA7">
                <wp:simplePos x="0" y="0"/>
                <wp:positionH relativeFrom="column">
                  <wp:posOffset>95250</wp:posOffset>
                </wp:positionH>
                <wp:positionV relativeFrom="paragraph">
                  <wp:posOffset>-17780</wp:posOffset>
                </wp:positionV>
                <wp:extent cx="895350" cy="1076325"/>
                <wp:effectExtent l="0" t="0" r="0" b="0"/>
                <wp:wrapSquare wrapText="bothSides"/>
                <wp:docPr id="4" name="Picture 2" descr="Description: شعار الكلية نهائ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شعار الكلية نهائى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  <w:shd w:val="clear" w:color="auto" w:fill="auto"/>
        </w:tcPr>
        <w:p w14:paraId="2CB1E3E0" w14:textId="77777777" w:rsidR="00A53D4D" w:rsidRPr="00B54E66" w:rsidRDefault="00A53D4D" w:rsidP="00B54E66">
          <w:pPr>
            <w:spacing w:after="0" w:line="240" w:lineRule="auto"/>
          </w:pPr>
        </w:p>
        <w:p w14:paraId="3F7FC943" w14:textId="7DF51E56" w:rsidR="00A53D4D" w:rsidRPr="00B54E66" w:rsidRDefault="00FA0CE9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80577D" wp14:editId="383C577D">
                    <wp:simplePos x="0" y="0"/>
                    <wp:positionH relativeFrom="column">
                      <wp:align>center</wp:align>
                    </wp:positionH>
                    <wp:positionV relativeFrom="paragraph">
                      <wp:posOffset>0</wp:posOffset>
                    </wp:positionV>
                    <wp:extent cx="2660015" cy="552450"/>
                    <wp:effectExtent l="0" t="0" r="9525" b="0"/>
                    <wp:wrapSquare wrapText="bothSides"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001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34B60B" w14:textId="77777777" w:rsidR="00A53D4D" w:rsidRPr="00784591" w:rsidRDefault="00784591" w:rsidP="00A53D4D">
                                <w:pPr>
                                  <w:bidi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EG"/>
                                  </w:rPr>
                                </w:pPr>
                                <w:r w:rsidRPr="0078459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bidi="ar-EG"/>
                                  </w:rPr>
                                  <w:t>Department of physiology</w:t>
                                </w:r>
                              </w:p>
                              <w:p w14:paraId="373882C9" w14:textId="77777777" w:rsidR="00A53D4D" w:rsidRPr="00784591" w:rsidRDefault="00A53D4D" w:rsidP="00A53D4D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80577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0;width:209.45pt;height:43.5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">
                    <v:textbox>
                      <w:txbxContent>
                        <w:p w14:paraId="2E34B60B" w14:textId="77777777" w:rsidR="00A53D4D" w:rsidRPr="00784591" w:rsidRDefault="00784591" w:rsidP="00A53D4D">
                          <w:pPr>
                            <w:bidi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784591"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bidi="ar-EG"/>
                            </w:rPr>
                            <w:t>Department of physiology</w:t>
                          </w:r>
                        </w:p>
                        <w:p w14:paraId="373882C9" w14:textId="77777777" w:rsidR="00A53D4D" w:rsidRPr="00784591" w:rsidRDefault="00A53D4D" w:rsidP="00A53D4D">
                          <w:pPr>
                            <w:jc w:val="center"/>
                            <w:rPr>
                              <w:sz w:val="32"/>
                              <w:szCs w:val="32"/>
                              <w:lang w:bidi="ar-EG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2141" w:type="dxa"/>
          <w:shd w:val="clear" w:color="auto" w:fill="auto"/>
        </w:tcPr>
        <w:p w14:paraId="2458F4B8" w14:textId="7F743F19" w:rsidR="00A53D4D" w:rsidRPr="00B54E66" w:rsidRDefault="00FA0CE9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6A9442E" wp14:editId="422ACFD7">
                <wp:simplePos x="0" y="0"/>
                <wp:positionH relativeFrom="column">
                  <wp:posOffset>222250</wp:posOffset>
                </wp:positionH>
                <wp:positionV relativeFrom="paragraph">
                  <wp:posOffset>57785</wp:posOffset>
                </wp:positionV>
                <wp:extent cx="923925" cy="904875"/>
                <wp:effectExtent l="0" t="0" r="0" b="0"/>
                <wp:wrapNone/>
                <wp:docPr id="2" name="Picture 3" descr="Description: 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06A97686" wp14:editId="6B99B1CE">
                <wp:simplePos x="0" y="0"/>
                <wp:positionH relativeFrom="column">
                  <wp:posOffset>3505200</wp:posOffset>
                </wp:positionH>
                <wp:positionV relativeFrom="paragraph">
                  <wp:posOffset>4586605</wp:posOffset>
                </wp:positionV>
                <wp:extent cx="762000" cy="885825"/>
                <wp:effectExtent l="0" t="0" r="0" b="0"/>
                <wp:wrapNone/>
                <wp:docPr id="1" name="Picture 1" descr="Description: 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3B10778" w14:textId="77777777" w:rsidR="00A53D4D" w:rsidRPr="00B54E66" w:rsidRDefault="00A53D4D">
          <w:pPr>
            <w:pStyle w:val="Header"/>
          </w:pPr>
        </w:p>
        <w:p w14:paraId="39784B27" w14:textId="77777777" w:rsidR="00A53D4D" w:rsidRPr="00B54E66" w:rsidRDefault="00A53D4D" w:rsidP="00B54E66">
          <w:pPr>
            <w:pStyle w:val="Header"/>
            <w:jc w:val="center"/>
          </w:pPr>
        </w:p>
        <w:p w14:paraId="56E7F8B9" w14:textId="77777777" w:rsidR="00A53D4D" w:rsidRPr="00B54E66" w:rsidRDefault="00A53D4D">
          <w:pPr>
            <w:pStyle w:val="Header"/>
          </w:pPr>
        </w:p>
        <w:p w14:paraId="1C3DBE15" w14:textId="77777777" w:rsidR="00A53D4D" w:rsidRPr="00B54E66" w:rsidRDefault="00A53D4D">
          <w:pPr>
            <w:pStyle w:val="Header"/>
          </w:pPr>
        </w:p>
        <w:p w14:paraId="07B1DC30" w14:textId="77777777" w:rsidR="00A53D4D" w:rsidRPr="00B54E66" w:rsidRDefault="00A53D4D">
          <w:pPr>
            <w:pStyle w:val="Header"/>
          </w:pPr>
        </w:p>
        <w:p w14:paraId="4D58C586" w14:textId="77777777" w:rsidR="00A53D4D" w:rsidRPr="00B54E66" w:rsidRDefault="00A53D4D" w:rsidP="00B54E66">
          <w:pPr>
            <w:pStyle w:val="Header"/>
            <w:bidi/>
            <w:rPr>
              <w:sz w:val="28"/>
              <w:szCs w:val="28"/>
              <w:lang w:bidi="ar-EG"/>
            </w:rPr>
          </w:pPr>
          <w:r w:rsidRPr="00B54E66">
            <w:rPr>
              <w:sz w:val="28"/>
              <w:szCs w:val="28"/>
            </w:rPr>
            <w:t xml:space="preserve">   </w:t>
          </w:r>
          <w:r w:rsidRPr="00B54E66">
            <w:rPr>
              <w:rFonts w:hint="cs"/>
              <w:sz w:val="28"/>
              <w:szCs w:val="28"/>
              <w:rtl/>
              <w:lang w:bidi="ar-EG"/>
            </w:rPr>
            <w:t>جامعة القاهرة</w:t>
          </w:r>
        </w:p>
      </w:tc>
    </w:tr>
  </w:tbl>
  <w:p w14:paraId="19947739" w14:textId="77777777" w:rsidR="00A53D4D" w:rsidRDefault="00A53D4D" w:rsidP="00A5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735B"/>
    <w:multiLevelType w:val="hybridMultilevel"/>
    <w:tmpl w:val="D40ED3EA"/>
    <w:lvl w:ilvl="0" w:tplc="78DC00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ar-EG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2FEA"/>
    <w:multiLevelType w:val="hybridMultilevel"/>
    <w:tmpl w:val="F37A581C"/>
    <w:lvl w:ilvl="0" w:tplc="9C1EB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14963"/>
    <w:multiLevelType w:val="hybridMultilevel"/>
    <w:tmpl w:val="919A31CC"/>
    <w:lvl w:ilvl="0" w:tplc="D92E4DB6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 w:hint="default"/>
        <w:b w:val="0"/>
        <w:bCs/>
        <w:sz w:val="2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7F23"/>
    <w:multiLevelType w:val="hybridMultilevel"/>
    <w:tmpl w:val="7B780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63B57"/>
    <w:multiLevelType w:val="hybridMultilevel"/>
    <w:tmpl w:val="47D8AE60"/>
    <w:lvl w:ilvl="0" w:tplc="022CAAE2">
      <w:start w:val="6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A8597A"/>
    <w:multiLevelType w:val="hybridMultilevel"/>
    <w:tmpl w:val="E4C014F8"/>
    <w:lvl w:ilvl="0" w:tplc="2F0A1B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B2FDF"/>
    <w:multiLevelType w:val="hybridMultilevel"/>
    <w:tmpl w:val="F6ACB9E4"/>
    <w:lvl w:ilvl="0" w:tplc="400EBF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15133"/>
    <w:multiLevelType w:val="hybridMultilevel"/>
    <w:tmpl w:val="703C3126"/>
    <w:lvl w:ilvl="0" w:tplc="23FCF5B0">
      <w:start w:val="1"/>
      <w:numFmt w:val="decimal"/>
      <w:lvlText w:val="%1-"/>
      <w:lvlJc w:val="left"/>
      <w:pPr>
        <w:ind w:left="735" w:hanging="375"/>
      </w:pPr>
      <w:rPr>
        <w:rFonts w:ascii="Comic Sans MS" w:hAnsi="Comic Sans MS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A2FF7"/>
    <w:multiLevelType w:val="hybridMultilevel"/>
    <w:tmpl w:val="7014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36087"/>
    <w:multiLevelType w:val="hybridMultilevel"/>
    <w:tmpl w:val="191EF67E"/>
    <w:lvl w:ilvl="0" w:tplc="C35C1F84">
      <w:start w:val="1"/>
      <w:numFmt w:val="decimal"/>
      <w:lvlText w:val="%1-"/>
      <w:lvlJc w:val="left"/>
      <w:pPr>
        <w:ind w:left="786" w:hanging="360"/>
      </w:pPr>
      <w:rPr>
        <w:rFonts w:ascii="Calibri" w:eastAsia="Calibri" w:hAnsi="Calibri" w:cs="Arial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5307F5"/>
    <w:multiLevelType w:val="hybridMultilevel"/>
    <w:tmpl w:val="F6DAC25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910"/>
        </w:tabs>
        <w:ind w:left="8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D96160"/>
    <w:multiLevelType w:val="hybridMultilevel"/>
    <w:tmpl w:val="F886C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42FDD"/>
    <w:multiLevelType w:val="hybridMultilevel"/>
    <w:tmpl w:val="39E8CE02"/>
    <w:lvl w:ilvl="0" w:tplc="DD9687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71095"/>
    <w:multiLevelType w:val="hybridMultilevel"/>
    <w:tmpl w:val="898C3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369BE"/>
    <w:multiLevelType w:val="hybridMultilevel"/>
    <w:tmpl w:val="DDB649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25CA8"/>
    <w:multiLevelType w:val="hybridMultilevel"/>
    <w:tmpl w:val="D8C4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A2A70"/>
    <w:multiLevelType w:val="hybridMultilevel"/>
    <w:tmpl w:val="ADB6A2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59E8"/>
    <w:multiLevelType w:val="hybridMultilevel"/>
    <w:tmpl w:val="3BC2FBD6"/>
    <w:lvl w:ilvl="0" w:tplc="9C1EB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2098C"/>
    <w:multiLevelType w:val="hybridMultilevel"/>
    <w:tmpl w:val="EE6AF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32605"/>
    <w:multiLevelType w:val="hybridMultilevel"/>
    <w:tmpl w:val="83829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913A30"/>
    <w:multiLevelType w:val="hybridMultilevel"/>
    <w:tmpl w:val="37202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1156A"/>
    <w:multiLevelType w:val="hybridMultilevel"/>
    <w:tmpl w:val="72C8CEDE"/>
    <w:lvl w:ilvl="0" w:tplc="D25A75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8298B"/>
    <w:multiLevelType w:val="hybridMultilevel"/>
    <w:tmpl w:val="FC48FC64"/>
    <w:lvl w:ilvl="0" w:tplc="9C1EB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327FB"/>
    <w:multiLevelType w:val="hybridMultilevel"/>
    <w:tmpl w:val="EFB20240"/>
    <w:lvl w:ilvl="0" w:tplc="C08C43F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9"/>
  </w:num>
  <w:num w:numId="5">
    <w:abstractNumId w:val="0"/>
  </w:num>
  <w:num w:numId="6">
    <w:abstractNumId w:val="16"/>
  </w:num>
  <w:num w:numId="7">
    <w:abstractNumId w:val="17"/>
  </w:num>
  <w:num w:numId="8">
    <w:abstractNumId w:val="22"/>
  </w:num>
  <w:num w:numId="9">
    <w:abstractNumId w:val="1"/>
  </w:num>
  <w:num w:numId="10">
    <w:abstractNumId w:val="14"/>
  </w:num>
  <w:num w:numId="11">
    <w:abstractNumId w:val="3"/>
  </w:num>
  <w:num w:numId="12">
    <w:abstractNumId w:val="1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10"/>
  </w:num>
  <w:num w:numId="18">
    <w:abstractNumId w:val="20"/>
  </w:num>
  <w:num w:numId="19">
    <w:abstractNumId w:val="12"/>
  </w:num>
  <w:num w:numId="20">
    <w:abstractNumId w:val="6"/>
  </w:num>
  <w:num w:numId="21">
    <w:abstractNumId w:val="5"/>
  </w:num>
  <w:num w:numId="22">
    <w:abstractNumId w:val="21"/>
  </w:num>
  <w:num w:numId="23">
    <w:abstractNumId w:val="8"/>
  </w:num>
  <w:num w:numId="24">
    <w:abstractNumId w:val="13"/>
  </w:num>
  <w:num w:numId="25">
    <w:abstractNumId w:val="7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4D"/>
    <w:rsid w:val="00000B1C"/>
    <w:rsid w:val="00043E1A"/>
    <w:rsid w:val="00070F09"/>
    <w:rsid w:val="000732DC"/>
    <w:rsid w:val="000917F7"/>
    <w:rsid w:val="001033CE"/>
    <w:rsid w:val="0012085A"/>
    <w:rsid w:val="00161B55"/>
    <w:rsid w:val="00181DB7"/>
    <w:rsid w:val="001A09B8"/>
    <w:rsid w:val="001A7F59"/>
    <w:rsid w:val="001B44A6"/>
    <w:rsid w:val="001C62BE"/>
    <w:rsid w:val="001F4B68"/>
    <w:rsid w:val="00206C31"/>
    <w:rsid w:val="00237386"/>
    <w:rsid w:val="002510B9"/>
    <w:rsid w:val="0026208E"/>
    <w:rsid w:val="002677D9"/>
    <w:rsid w:val="00270C69"/>
    <w:rsid w:val="002D14CD"/>
    <w:rsid w:val="002F36B1"/>
    <w:rsid w:val="00301343"/>
    <w:rsid w:val="003316A0"/>
    <w:rsid w:val="00370DEC"/>
    <w:rsid w:val="0037750D"/>
    <w:rsid w:val="0039606F"/>
    <w:rsid w:val="003B5777"/>
    <w:rsid w:val="003F2CE5"/>
    <w:rsid w:val="00413CA8"/>
    <w:rsid w:val="004518A2"/>
    <w:rsid w:val="00460BB0"/>
    <w:rsid w:val="00462990"/>
    <w:rsid w:val="004929D2"/>
    <w:rsid w:val="00500DE9"/>
    <w:rsid w:val="00502436"/>
    <w:rsid w:val="00542D45"/>
    <w:rsid w:val="00577FEE"/>
    <w:rsid w:val="00583A76"/>
    <w:rsid w:val="005B7C40"/>
    <w:rsid w:val="005F2CB4"/>
    <w:rsid w:val="005F506A"/>
    <w:rsid w:val="006901B2"/>
    <w:rsid w:val="006A6D15"/>
    <w:rsid w:val="006B09D3"/>
    <w:rsid w:val="006C2102"/>
    <w:rsid w:val="006C34D0"/>
    <w:rsid w:val="00715954"/>
    <w:rsid w:val="00715BAF"/>
    <w:rsid w:val="00726B5A"/>
    <w:rsid w:val="007527ED"/>
    <w:rsid w:val="00784591"/>
    <w:rsid w:val="007F5CE2"/>
    <w:rsid w:val="007F70BF"/>
    <w:rsid w:val="00821BE6"/>
    <w:rsid w:val="00890A2A"/>
    <w:rsid w:val="00890FC5"/>
    <w:rsid w:val="008D5514"/>
    <w:rsid w:val="008D795B"/>
    <w:rsid w:val="00913FBE"/>
    <w:rsid w:val="009A50C7"/>
    <w:rsid w:val="00A16075"/>
    <w:rsid w:val="00A339A5"/>
    <w:rsid w:val="00A53D4D"/>
    <w:rsid w:val="00A646A7"/>
    <w:rsid w:val="00A65199"/>
    <w:rsid w:val="00A87B81"/>
    <w:rsid w:val="00AD0C15"/>
    <w:rsid w:val="00B45C39"/>
    <w:rsid w:val="00B54536"/>
    <w:rsid w:val="00B54E66"/>
    <w:rsid w:val="00B85129"/>
    <w:rsid w:val="00BB0697"/>
    <w:rsid w:val="00BC6190"/>
    <w:rsid w:val="00C0401E"/>
    <w:rsid w:val="00C31372"/>
    <w:rsid w:val="00C50AD7"/>
    <w:rsid w:val="00C815DB"/>
    <w:rsid w:val="00C827F2"/>
    <w:rsid w:val="00CA2697"/>
    <w:rsid w:val="00CA502D"/>
    <w:rsid w:val="00CB792F"/>
    <w:rsid w:val="00CC343F"/>
    <w:rsid w:val="00CC3801"/>
    <w:rsid w:val="00CF09B1"/>
    <w:rsid w:val="00CF1932"/>
    <w:rsid w:val="00D04145"/>
    <w:rsid w:val="00D43201"/>
    <w:rsid w:val="00D44165"/>
    <w:rsid w:val="00D457CF"/>
    <w:rsid w:val="00D50381"/>
    <w:rsid w:val="00D550B4"/>
    <w:rsid w:val="00D736A5"/>
    <w:rsid w:val="00D93DC9"/>
    <w:rsid w:val="00E260A3"/>
    <w:rsid w:val="00E3210D"/>
    <w:rsid w:val="00E37BA5"/>
    <w:rsid w:val="00E466E0"/>
    <w:rsid w:val="00EA58C4"/>
    <w:rsid w:val="00EE1F19"/>
    <w:rsid w:val="00EE75FF"/>
    <w:rsid w:val="00EF0949"/>
    <w:rsid w:val="00F10C7B"/>
    <w:rsid w:val="00F54BD1"/>
    <w:rsid w:val="00F679EC"/>
    <w:rsid w:val="00F71D02"/>
    <w:rsid w:val="00FA0CE9"/>
    <w:rsid w:val="00FB6AF0"/>
    <w:rsid w:val="00FC71FB"/>
    <w:rsid w:val="00FD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E9046"/>
  <w15:chartTrackingRefBased/>
  <w15:docId w15:val="{7B3922B1-E0AD-435E-8E3F-A583AA39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4D"/>
  </w:style>
  <w:style w:type="paragraph" w:styleId="Footer">
    <w:name w:val="footer"/>
    <w:basedOn w:val="Normal"/>
    <w:link w:val="FooterChar"/>
    <w:uiPriority w:val="99"/>
    <w:unhideWhenUsed/>
    <w:rsid w:val="00A5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4D"/>
  </w:style>
  <w:style w:type="paragraph" w:styleId="BalloonText">
    <w:name w:val="Balloon Text"/>
    <w:basedOn w:val="Normal"/>
    <w:link w:val="BalloonTextChar"/>
    <w:uiPriority w:val="99"/>
    <w:semiHidden/>
    <w:unhideWhenUsed/>
    <w:rsid w:val="00A53D4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53D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FC5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odyText">
    <w:name w:val="Body Text"/>
    <w:basedOn w:val="Normal"/>
    <w:link w:val="BodyTextChar"/>
    <w:rsid w:val="004929D2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BodyTextChar">
    <w:name w:val="Body Text Char"/>
    <w:link w:val="BodyText"/>
    <w:rsid w:val="004929D2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3DC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93DC9"/>
    <w:rPr>
      <w:rFonts w:ascii="Courier New" w:hAnsi="Courier New" w:cs="Courier New"/>
    </w:rPr>
  </w:style>
  <w:style w:type="character" w:customStyle="1" w:styleId="y2iqfc">
    <w:name w:val="y2iqfc"/>
    <w:rsid w:val="00F54BD1"/>
  </w:style>
  <w:style w:type="character" w:styleId="Hyperlink">
    <w:name w:val="Hyperlink"/>
    <w:uiPriority w:val="99"/>
    <w:unhideWhenUsed/>
    <w:rsid w:val="006A6D1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A6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holar.cu.edu.eg/?q=sherifelmosalamy/publications/new-strategies-activate-pancreatic-cell-therapy-therapeutic-potential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657E-92C6-40F6-8D64-9B4B6AEA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pc</Company>
  <LinksUpToDate>false</LinksUpToDate>
  <CharactersWithSpaces>9004</CharactersWithSpaces>
  <SharedDoc>false</SharedDoc>
  <HLinks>
    <vt:vector size="48" baseType="variant">
      <vt:variant>
        <vt:i4>4325376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https://doi.org/10.1016/j.jep.2021.114318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https://doi.org/10.1186/s13020-021-00444-z</vt:lpwstr>
      </vt:variant>
      <vt:variant>
        <vt:lpwstr/>
      </vt:variant>
      <vt:variant>
        <vt:i4>7733355</vt:i4>
      </vt:variant>
      <vt:variant>
        <vt:i4>15</vt:i4>
      </vt:variant>
      <vt:variant>
        <vt:i4>0</vt:i4>
      </vt:variant>
      <vt:variant>
        <vt:i4>5</vt:i4>
      </vt:variant>
      <vt:variant>
        <vt:lpwstr>https://doi.org/10.3390/ani11030815</vt:lpwstr>
      </vt:variant>
      <vt:variant>
        <vt:lpwstr/>
      </vt:variant>
      <vt:variant>
        <vt:i4>1769497</vt:i4>
      </vt:variant>
      <vt:variant>
        <vt:i4>12</vt:i4>
      </vt:variant>
      <vt:variant>
        <vt:i4>0</vt:i4>
      </vt:variant>
      <vt:variant>
        <vt:i4>5</vt:i4>
      </vt:variant>
      <vt:variant>
        <vt:lpwstr>https://www.scopus.com/authid/detail.uri?authorId=57221554509</vt:lpwstr>
      </vt:variant>
      <vt:variant>
        <vt:lpwstr/>
      </vt:variant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https://scholar.google.com/citations?user=rrnwsH0AAAAJ&amp;hl=ar</vt:lpwstr>
      </vt:variant>
      <vt:variant>
        <vt:lpwstr/>
      </vt:variant>
      <vt:variant>
        <vt:i4>5177441</vt:i4>
      </vt:variant>
      <vt:variant>
        <vt:i4>6</vt:i4>
      </vt:variant>
      <vt:variant>
        <vt:i4>0</vt:i4>
      </vt:variant>
      <vt:variant>
        <vt:i4>5</vt:i4>
      </vt:variant>
      <vt:variant>
        <vt:lpwstr>mailto:sara.physiology@cu.edu.eg</vt:lpwstr>
      </vt:variant>
      <vt:variant>
        <vt:lpwstr/>
      </vt:variant>
      <vt:variant>
        <vt:i4>5046314</vt:i4>
      </vt:variant>
      <vt:variant>
        <vt:i4>3</vt:i4>
      </vt:variant>
      <vt:variant>
        <vt:i4>0</vt:i4>
      </vt:variant>
      <vt:variant>
        <vt:i4>5</vt:i4>
      </vt:variant>
      <vt:variant>
        <vt:lpwstr>mailto:sara.physiology@vet.cu.edu.eg</vt:lpwstr>
      </vt:variant>
      <vt:variant>
        <vt:lpwstr/>
      </vt:variant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mailto:sara.physiology@gmail.com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rabie</dc:creator>
  <cp:keywords/>
  <cp:lastModifiedBy>sherif</cp:lastModifiedBy>
  <cp:revision>4</cp:revision>
  <dcterms:created xsi:type="dcterms:W3CDTF">2022-01-06T12:26:00Z</dcterms:created>
  <dcterms:modified xsi:type="dcterms:W3CDTF">2022-01-06T14:52:00Z</dcterms:modified>
</cp:coreProperties>
</file>